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page" w:tblpX="863" w:tblpY="185"/>
        <w:tblW w:w="10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382"/>
      </w:tblGrid>
      <w:tr w:rsidR="00B9266A" w:rsidRPr="00542225" w:rsidTr="00E16882">
        <w:trPr>
          <w:trHeight w:val="2130"/>
        </w:trPr>
        <w:tc>
          <w:tcPr>
            <w:tcW w:w="5495" w:type="dxa"/>
          </w:tcPr>
          <w:p w:rsidR="00B9266A" w:rsidRPr="00542225" w:rsidRDefault="00B9266A" w:rsidP="00E16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B9266A" w:rsidRPr="00542225" w:rsidRDefault="00B9266A" w:rsidP="00E16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6A" w:rsidRPr="00542225" w:rsidRDefault="00B9266A" w:rsidP="00E16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6A" w:rsidRPr="00542225" w:rsidRDefault="00B9266A" w:rsidP="00E1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225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B9266A" w:rsidRDefault="00B9266A" w:rsidP="00E1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МКУ «Управление </w:t>
            </w:r>
            <w:r w:rsidRPr="0054222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образования» </w:t>
            </w:r>
          </w:p>
          <w:p w:rsidR="00B9266A" w:rsidRDefault="00B9266A" w:rsidP="00E1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«Новолакский район</w:t>
            </w:r>
            <w:r w:rsidRPr="005422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266A" w:rsidRPr="00BB72AA" w:rsidRDefault="00B9266A" w:rsidP="00E1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2AA">
              <w:rPr>
                <w:rFonts w:ascii="Times New Roman" w:hAnsi="Times New Roman" w:cs="Times New Roman"/>
                <w:sz w:val="24"/>
                <w:szCs w:val="24"/>
              </w:rPr>
              <w:t>от «19» апреля 2022г.   №    421  - ОД</w:t>
            </w:r>
          </w:p>
          <w:p w:rsidR="00B9266A" w:rsidRPr="00542225" w:rsidRDefault="00B9266A" w:rsidP="00E16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66A" w:rsidRDefault="00B9266A" w:rsidP="00B926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266A" w:rsidRPr="00542225" w:rsidRDefault="00B9266A" w:rsidP="00B926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42225">
        <w:rPr>
          <w:rFonts w:ascii="Times New Roman" w:hAnsi="Times New Roman" w:cs="Times New Roman"/>
          <w:sz w:val="24"/>
          <w:szCs w:val="24"/>
        </w:rPr>
        <w:tab/>
      </w:r>
    </w:p>
    <w:p w:rsidR="00B9266A" w:rsidRDefault="00B9266A" w:rsidP="00B92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225">
        <w:rPr>
          <w:rFonts w:ascii="Times New Roman" w:hAnsi="Times New Roman" w:cs="Times New Roman"/>
          <w:b/>
          <w:sz w:val="24"/>
          <w:szCs w:val="24"/>
        </w:rPr>
        <w:t>Муниципальная целевая модель наставничества</w:t>
      </w:r>
    </w:p>
    <w:p w:rsidR="00B9266A" w:rsidRPr="00AE51E8" w:rsidRDefault="00B9266A" w:rsidP="00B926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225">
        <w:rPr>
          <w:rFonts w:ascii="Times New Roman" w:hAnsi="Times New Roman" w:cs="Times New Roman"/>
          <w:b/>
          <w:bCs/>
          <w:sz w:val="24"/>
          <w:szCs w:val="24"/>
        </w:rPr>
        <w:t>педагогических работников для организаций, осуществляющих образовательную деятельность по общеобразовательным, доп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олнительным общеобразовательным </w:t>
      </w:r>
      <w:r w:rsidRPr="00542225">
        <w:rPr>
          <w:rFonts w:ascii="Times New Roman" w:hAnsi="Times New Roman" w:cs="Times New Roman"/>
          <w:b/>
          <w:bCs/>
          <w:sz w:val="24"/>
          <w:szCs w:val="24"/>
        </w:rPr>
        <w:t>программам в МО «Новолакский район»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8708464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9266A" w:rsidRPr="00542225" w:rsidRDefault="00B9266A" w:rsidP="00B9266A">
          <w:pPr>
            <w:pStyle w:val="a6"/>
            <w:shd w:val="clear" w:color="auto" w:fill="FFFFFF" w:themeFill="background1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42225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B9266A" w:rsidRPr="00542225" w:rsidRDefault="00B9266A" w:rsidP="00B9266A">
          <w:pPr>
            <w:pStyle w:val="14"/>
            <w:shd w:val="clear" w:color="auto" w:fill="FFFFFF" w:themeFill="background1"/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54222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4222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4222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3314793" w:history="1">
            <w:r w:rsidRPr="00542225"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 xml:space="preserve">1. </w:t>
            </w:r>
            <w:r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 xml:space="preserve">   </w:t>
            </w:r>
            <w:r w:rsidRPr="00542225"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Введение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_Toc93314793 \h </w:instrTex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266A" w:rsidRPr="00542225" w:rsidRDefault="00B9266A" w:rsidP="00B9266A">
          <w:pPr>
            <w:pStyle w:val="14"/>
            <w:shd w:val="clear" w:color="auto" w:fill="FFFFFF" w:themeFill="background1"/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314794" w:history="1">
            <w:r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 xml:space="preserve">2. </w:t>
            </w:r>
            <w:r w:rsidRPr="00542225"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Термины, определения и ключевые положения системы (целевой модели) наставничества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_Toc93314794 \h </w:instrTex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266A" w:rsidRPr="00542225" w:rsidRDefault="00B9266A" w:rsidP="00B9266A">
          <w:pPr>
            <w:pStyle w:val="14"/>
            <w:shd w:val="clear" w:color="auto" w:fill="FFFFFF" w:themeFill="background1"/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314795" w:history="1">
            <w:r w:rsidRPr="00542225"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 xml:space="preserve">3. </w:t>
            </w:r>
            <w:r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 xml:space="preserve">   </w:t>
            </w:r>
            <w:r w:rsidRPr="00542225"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Цели, задачи, принципы системы (целевой модели) наставничества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_Toc93314795 \h </w:instrTex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266A" w:rsidRPr="00542225" w:rsidRDefault="00B9266A" w:rsidP="00B9266A">
          <w:pPr>
            <w:pStyle w:val="14"/>
            <w:shd w:val="clear" w:color="auto" w:fill="FFFFFF" w:themeFill="background1"/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314796" w:history="1">
            <w:r w:rsidRPr="00542225"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 xml:space="preserve">4. </w:t>
            </w:r>
            <w:r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 xml:space="preserve">   </w:t>
            </w:r>
            <w:r w:rsidRPr="00542225"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Нормативно-правовая база внедрения целевой модели наставничества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_Toc93314796 \h </w:instrTex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266A" w:rsidRPr="00542225" w:rsidRDefault="00B9266A" w:rsidP="00B9266A">
          <w:pPr>
            <w:pStyle w:val="14"/>
            <w:shd w:val="clear" w:color="auto" w:fill="FFFFFF" w:themeFill="background1"/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314799" w:history="1">
            <w:r w:rsidRPr="00542225"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5.</w:t>
            </w:r>
            <w:r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 xml:space="preserve">    </w:t>
            </w:r>
            <w:r w:rsidRPr="00542225"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Формы и виды наставничества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_Toc93314799 \h </w:instrTex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266A" w:rsidRPr="00542225" w:rsidRDefault="00B9266A" w:rsidP="00B9266A">
          <w:pPr>
            <w:pStyle w:val="26"/>
            <w:shd w:val="clear" w:color="auto" w:fill="FFFFFF" w:themeFill="background1"/>
            <w:tabs>
              <w:tab w:val="right" w:leader="dot" w:pos="9345"/>
            </w:tabs>
            <w:spacing w:after="0"/>
            <w:ind w:left="0" w:firstLine="28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314800" w:history="1">
            <w:r w:rsidRPr="00542225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5.1. Формы наставничества педагогических работников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_Toc93314800 \h </w:instrTex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266A" w:rsidRPr="00542225" w:rsidRDefault="00B9266A" w:rsidP="00B9266A">
          <w:pPr>
            <w:pStyle w:val="26"/>
            <w:shd w:val="clear" w:color="auto" w:fill="FFFFFF" w:themeFill="background1"/>
            <w:tabs>
              <w:tab w:val="right" w:leader="dot" w:pos="9345"/>
            </w:tabs>
            <w:spacing w:after="0"/>
            <w:ind w:left="0" w:firstLine="28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314801" w:history="1">
            <w:r w:rsidRPr="00542225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5.2. Виды наставничества педагогических работников в образовательной организации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_Toc93314801 \h </w:instrTex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266A" w:rsidRPr="00542225" w:rsidRDefault="00B9266A" w:rsidP="00B9266A">
          <w:pPr>
            <w:pStyle w:val="14"/>
            <w:shd w:val="clear" w:color="auto" w:fill="FFFFFF" w:themeFill="background1"/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314802" w:history="1">
            <w:r w:rsidRPr="00542225"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6.</w:t>
            </w:r>
            <w:r w:rsidRPr="005422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542225"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Условия и ресурсы для внедрения и реализации системы (целевой модели) наставничества педагогических работников в образовательной организации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_Toc93314802 \h </w:instrTex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266A" w:rsidRPr="00542225" w:rsidRDefault="00B9266A" w:rsidP="00B9266A">
          <w:pPr>
            <w:pStyle w:val="26"/>
            <w:shd w:val="clear" w:color="auto" w:fill="FFFFFF" w:themeFill="background1"/>
            <w:tabs>
              <w:tab w:val="left" w:pos="880"/>
              <w:tab w:val="right" w:leader="dot" w:pos="9345"/>
            </w:tabs>
            <w:spacing w:after="0"/>
            <w:ind w:left="0" w:firstLine="28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314803" w:history="1">
            <w:r w:rsidRPr="00542225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6.1.</w:t>
            </w:r>
            <w:r w:rsidRPr="005422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542225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Кадровые условия и ресурсы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_Toc93314803 \h </w:instrTex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266A" w:rsidRPr="00542225" w:rsidRDefault="00B9266A" w:rsidP="00B9266A">
          <w:pPr>
            <w:pStyle w:val="26"/>
            <w:shd w:val="clear" w:color="auto" w:fill="FFFFFF" w:themeFill="background1"/>
            <w:tabs>
              <w:tab w:val="left" w:pos="880"/>
              <w:tab w:val="right" w:leader="dot" w:pos="9345"/>
            </w:tabs>
            <w:spacing w:after="0"/>
            <w:ind w:left="0" w:firstLine="28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314805" w:history="1">
            <w:r w:rsidRPr="00542225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6.2.</w:t>
            </w:r>
            <w:r w:rsidRPr="005422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542225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Организационно-методические и организационно-педагогические условия и ресурсы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_Toc93314805 \h </w:instrTex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266A" w:rsidRPr="00542225" w:rsidRDefault="00B9266A" w:rsidP="00B9266A">
          <w:pPr>
            <w:pStyle w:val="26"/>
            <w:shd w:val="clear" w:color="auto" w:fill="FFFFFF" w:themeFill="background1"/>
            <w:tabs>
              <w:tab w:val="left" w:pos="880"/>
              <w:tab w:val="right" w:leader="dot" w:pos="9345"/>
            </w:tabs>
            <w:spacing w:after="0"/>
            <w:ind w:left="0" w:firstLine="28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314806" w:history="1">
            <w:r w:rsidRPr="00542225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6.3.</w:t>
            </w:r>
            <w:r w:rsidRPr="005422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542225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Материально-технические условия и ресурсы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_Toc93314806 \h </w:instrTex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266A" w:rsidRPr="00542225" w:rsidRDefault="00B9266A" w:rsidP="00B9266A">
          <w:pPr>
            <w:pStyle w:val="26"/>
            <w:shd w:val="clear" w:color="auto" w:fill="FFFFFF" w:themeFill="background1"/>
            <w:tabs>
              <w:tab w:val="left" w:pos="880"/>
              <w:tab w:val="right" w:leader="dot" w:pos="9345"/>
            </w:tabs>
            <w:spacing w:after="0"/>
            <w:ind w:left="0" w:firstLine="28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314807" w:history="1">
            <w:r w:rsidRPr="00542225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6.4.</w:t>
            </w:r>
            <w:r w:rsidRPr="005422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542225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Финансово-экономические условия. Мотивирование и стимулирование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_Toc93314807 \h </w:instrTex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266A" w:rsidRPr="00542225" w:rsidRDefault="00B9266A" w:rsidP="00B9266A">
          <w:pPr>
            <w:pStyle w:val="26"/>
            <w:shd w:val="clear" w:color="auto" w:fill="FFFFFF" w:themeFill="background1"/>
            <w:tabs>
              <w:tab w:val="left" w:pos="880"/>
              <w:tab w:val="right" w:leader="dot" w:pos="9345"/>
            </w:tabs>
            <w:spacing w:after="0"/>
            <w:ind w:left="0" w:firstLine="28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314808" w:history="1">
            <w:r w:rsidRPr="00542225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6.5.</w:t>
            </w:r>
            <w:r w:rsidRPr="005422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542225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Психолого-педагогические условия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_Toc93314808 \h </w:instrTex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266A" w:rsidRPr="00542225" w:rsidRDefault="00B9266A" w:rsidP="00B9266A">
          <w:pPr>
            <w:pStyle w:val="14"/>
            <w:shd w:val="clear" w:color="auto" w:fill="FFFFFF" w:themeFill="background1"/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314809" w:history="1">
            <w:r w:rsidRPr="00542225"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7. Механизм реализации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_Toc93314809 \h </w:instrTex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266A" w:rsidRPr="00542225" w:rsidRDefault="00B9266A" w:rsidP="00B9266A">
          <w:pPr>
            <w:pStyle w:val="26"/>
            <w:shd w:val="clear" w:color="auto" w:fill="FFFFFF" w:themeFill="background1"/>
            <w:tabs>
              <w:tab w:val="right" w:leader="dot" w:pos="9345"/>
            </w:tabs>
            <w:spacing w:after="0"/>
            <w:ind w:left="0" w:firstLine="28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314810" w:history="1">
            <w:r w:rsidRPr="00542225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7.1. Основные этапы внедрения (применения) и реализации системы (целевой модели) наставничества педагогических работников в образовательной организации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_Toc93314810 \h </w:instrTex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266A" w:rsidRPr="00542225" w:rsidRDefault="00B9266A" w:rsidP="00B9266A">
          <w:pPr>
            <w:pStyle w:val="26"/>
            <w:shd w:val="clear" w:color="auto" w:fill="FFFFFF" w:themeFill="background1"/>
            <w:tabs>
              <w:tab w:val="right" w:leader="dot" w:pos="9345"/>
            </w:tabs>
            <w:spacing w:after="0"/>
            <w:ind w:left="0" w:firstLine="28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314811" w:history="1">
            <w:r w:rsidRPr="00542225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7.2. </w:t>
            </w:r>
            <w:r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 </w:t>
            </w:r>
            <w:r w:rsidRPr="00542225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Подбор и формирование пар «наставник - наставляемый»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_Toc93314811 \h </w:instrTex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266A" w:rsidRPr="00542225" w:rsidRDefault="00B9266A" w:rsidP="00B9266A">
          <w:pPr>
            <w:pStyle w:val="26"/>
            <w:shd w:val="clear" w:color="auto" w:fill="FFFFFF" w:themeFill="background1"/>
            <w:tabs>
              <w:tab w:val="left" w:pos="880"/>
              <w:tab w:val="right" w:leader="dot" w:pos="9345"/>
            </w:tabs>
            <w:spacing w:after="0"/>
            <w:ind w:left="0" w:firstLine="28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314812" w:history="1">
            <w:r w:rsidRPr="00542225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7.3.</w:t>
            </w:r>
            <w:r w:rsidRPr="005422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542225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Основные подходы к организации взаимодействия «наставник </w:t>
            </w:r>
            <w:r w:rsidRPr="00542225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  <w:shd w:val="clear" w:color="auto" w:fill="FFFFFF"/>
                <w:lang w:bidi="ru-RU"/>
              </w:rPr>
              <w:t xml:space="preserve">- </w:t>
            </w:r>
            <w:r w:rsidRPr="00542225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наставляемый»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_Toc93314812 \h </w:instrTex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266A" w:rsidRPr="00542225" w:rsidRDefault="00B9266A" w:rsidP="00B9266A">
          <w:pPr>
            <w:pStyle w:val="14"/>
            <w:shd w:val="clear" w:color="auto" w:fill="FFFFFF" w:themeFill="background1"/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314813" w:history="1">
            <w:r w:rsidRPr="00542225"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8.</w:t>
            </w:r>
            <w:r w:rsidRPr="0054222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542225"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Оценка результативности внедрения (применения) системы (целевой модели) наставничества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_Toc93314813 \h </w:instrTex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266A" w:rsidRPr="00542225" w:rsidRDefault="00B9266A" w:rsidP="00B9266A">
          <w:pPr>
            <w:pStyle w:val="14"/>
            <w:shd w:val="clear" w:color="auto" w:fill="FFFFFF" w:themeFill="background1"/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314814" w:history="1">
            <w:r w:rsidRPr="00542225"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9.</w:t>
            </w:r>
            <w:r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 xml:space="preserve"> </w:t>
            </w:r>
            <w:r w:rsidRPr="00542225"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 xml:space="preserve"> Риски внедрения (применения) системы (целевой модели) педагогических работников в образовательных организациях и пути их минимизации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_Toc93314814 \h </w:instrTex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5422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266A" w:rsidRPr="00542225" w:rsidRDefault="00B9266A" w:rsidP="00B9266A">
          <w:pPr>
            <w:shd w:val="clear" w:color="auto" w:fill="FFFFFF" w:themeFill="background1"/>
            <w:spacing w:after="0" w:line="240" w:lineRule="auto"/>
            <w:ind w:firstLine="284"/>
            <w:rPr>
              <w:rFonts w:ascii="Times New Roman" w:hAnsi="Times New Roman" w:cs="Times New Roman"/>
              <w:sz w:val="24"/>
              <w:szCs w:val="24"/>
            </w:rPr>
          </w:pPr>
          <w:r w:rsidRPr="0054222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B9266A" w:rsidRPr="00542225" w:rsidRDefault="00B9266A" w:rsidP="00B926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9266A" w:rsidRPr="00542225" w:rsidRDefault="00B9266A" w:rsidP="00B9266A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0" w:name="_Toc93314793"/>
      <w:r w:rsidRPr="005422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1. Введение</w:t>
      </w:r>
      <w:bookmarkEnd w:id="0"/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Fonts w:ascii="Times New Roman" w:hAnsi="Times New Roman" w:cs="Times New Roman"/>
          <w:sz w:val="24"/>
          <w:szCs w:val="24"/>
        </w:rPr>
        <w:t xml:space="preserve">В соответствии с национальным проектом «Образование», к 2024 году не менее 70% обучающихся и педагогических работников общеобразовательных организаций </w:t>
      </w:r>
      <w:r w:rsidRPr="00542225">
        <w:rPr>
          <w:rFonts w:ascii="Times New Roman" w:hAnsi="Times New Roman" w:cs="Times New Roman"/>
          <w:sz w:val="24"/>
          <w:szCs w:val="24"/>
        </w:rPr>
        <w:lastRenderedPageBreak/>
        <w:t>должны быть вовлечены в различные формы наставничества и сопровождения (целевой показатель Федерального проекта «Современная школа»).</w:t>
      </w:r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Fonts w:ascii="Times New Roman" w:hAnsi="Times New Roman" w:cs="Times New Roman"/>
          <w:sz w:val="24"/>
          <w:szCs w:val="24"/>
        </w:rPr>
        <w:t>Глава Министерства просвещения России Сергей Кравцов анонсировал появление в российских школах «учителей-наставников» и «учителей-методистов».</w:t>
      </w:r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Fonts w:ascii="Times New Roman" w:hAnsi="Times New Roman" w:cs="Times New Roman"/>
          <w:sz w:val="24"/>
          <w:szCs w:val="24"/>
        </w:rPr>
        <w:t xml:space="preserve">Для всего педагогического сообщества важна сформированная мотивация и </w:t>
      </w:r>
      <w:r w:rsidRPr="00542225">
        <w:rPr>
          <w:rFonts w:ascii="Times New Roman" w:hAnsi="Times New Roman" w:cs="Times New Roman"/>
          <w:bCs/>
          <w:sz w:val="24"/>
          <w:szCs w:val="24"/>
        </w:rPr>
        <w:t>усилия в преодолении собственных профессиональных барьеров и затруднений</w:t>
      </w:r>
      <w:r w:rsidRPr="00542225">
        <w:rPr>
          <w:rFonts w:ascii="Times New Roman" w:hAnsi="Times New Roman" w:cs="Times New Roman"/>
          <w:sz w:val="24"/>
          <w:szCs w:val="24"/>
        </w:rPr>
        <w:t xml:space="preserve">, уход от устоявшихся стереотипов педагогической деятельности, овладение эффективными технологиями и способами профессиональной самореализации и самоактуализации, приобретение способностей к само- и взаимообучению, самоорганизации и саморазвитию. </w:t>
      </w:r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Fonts w:ascii="Times New Roman" w:hAnsi="Times New Roman" w:cs="Times New Roman"/>
          <w:sz w:val="24"/>
          <w:szCs w:val="24"/>
        </w:rPr>
        <w:t>Это поможет не только поднять их профессиональный уровень, но и повысить рейтинг образования в обществе.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Этой цели служит создание единой федеральной системы научно-методического сопровождения педагогических работников и управленческих кадров (далее - Система) в рамках национального проекта «Образование» (с учетом изменений и дополнений 2020 и 2021 гг.).</w:t>
      </w:r>
    </w:p>
    <w:p w:rsidR="00B9266A" w:rsidRPr="00542225" w:rsidRDefault="00B9266A" w:rsidP="00B9266A">
      <w:pPr>
        <w:pStyle w:val="3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542225">
        <w:rPr>
          <w:rStyle w:val="31"/>
          <w:sz w:val="24"/>
          <w:szCs w:val="24"/>
        </w:rPr>
        <w:t xml:space="preserve">Одним из ключевых направлений создания Системы (целевой модели) наставничества является </w:t>
      </w:r>
      <w:r w:rsidRPr="00542225">
        <w:rPr>
          <w:b w:val="0"/>
          <w:sz w:val="24"/>
          <w:szCs w:val="24"/>
        </w:rPr>
        <w:t>развитие наставничества педагогических кадров, являющееся эффективным инструментом профессионального роста педагогических работников</w:t>
      </w:r>
      <w:r w:rsidRPr="00542225">
        <w:rPr>
          <w:sz w:val="24"/>
          <w:szCs w:val="24"/>
        </w:rPr>
        <w:t xml:space="preserve"> </w:t>
      </w:r>
      <w:r w:rsidRPr="00542225">
        <w:rPr>
          <w:rStyle w:val="31"/>
          <w:sz w:val="24"/>
          <w:szCs w:val="24"/>
        </w:rPr>
        <w:t>общего, среднего профессионального и дополнительного образования.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Наставничество как социально-педагогическое явление существует в российском образовании с XIX века. В современной России существуют разнообразные практики наставничества педагогических работников, в которых сочетаются традиционные и инновационные черты.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rStyle w:val="23"/>
          <w:sz w:val="24"/>
          <w:szCs w:val="24"/>
        </w:rPr>
        <w:t>Главная проблема наставничества в образовании на сегодняшний день - неопределенность его концептуально-методологического и нормативного правового статуса</w:t>
      </w:r>
      <w:r w:rsidRPr="00542225">
        <w:rPr>
          <w:b/>
          <w:sz w:val="24"/>
          <w:szCs w:val="24"/>
        </w:rPr>
        <w:t>,</w:t>
      </w:r>
      <w:r w:rsidRPr="00542225">
        <w:rPr>
          <w:sz w:val="24"/>
          <w:szCs w:val="24"/>
        </w:rPr>
        <w:t xml:space="preserve"> что существенно затрудняет его «превращение» в широкое социально-педагогическое явление. Наставничество в образовании развивается преимущественно как волонтерское движение. Существует реальная потребность его трансформации в регламентированный вид профессиональной деятельности в образовании.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Одним из путей разрешения данного противоречия является разработка и внедрение системы (целевой модели) наставничества педагогических работников в образовательных организациях. </w:t>
      </w:r>
      <w:r w:rsidRPr="00542225">
        <w:rPr>
          <w:rStyle w:val="23"/>
          <w:sz w:val="24"/>
          <w:szCs w:val="24"/>
        </w:rPr>
        <w:t>Система (целевая модель) наставничества включает концептуально-методологическую разработку основных категорий и понятий, связанных с наставничеством</w:t>
      </w:r>
      <w:r w:rsidRPr="00542225">
        <w:rPr>
          <w:sz w:val="24"/>
          <w:szCs w:val="24"/>
        </w:rPr>
        <w:t>, нормативное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</w:t>
      </w:r>
    </w:p>
    <w:p w:rsidR="00B9266A" w:rsidRPr="00542225" w:rsidRDefault="00B9266A" w:rsidP="00B926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266A" w:rsidRPr="00542225" w:rsidRDefault="00B9266A" w:rsidP="00B9266A">
      <w:pPr>
        <w:pStyle w:val="1"/>
        <w:spacing w:before="0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bookmark3"/>
      <w:bookmarkStart w:id="2" w:name="_Toc93314794"/>
      <w:r w:rsidRPr="00542225">
        <w:rPr>
          <w:rFonts w:ascii="Times New Roman" w:hAnsi="Times New Roman" w:cs="Times New Roman"/>
          <w:b/>
          <w:color w:val="auto"/>
          <w:sz w:val="24"/>
          <w:szCs w:val="24"/>
        </w:rPr>
        <w:t>2. Термины, определения и ключевые положения системы (целевой модели) наставничества</w:t>
      </w:r>
      <w:bookmarkEnd w:id="1"/>
      <w:bookmarkEnd w:id="2"/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3949"/>
          <w:tab w:val="left" w:pos="874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rStyle w:val="23"/>
          <w:sz w:val="24"/>
          <w:szCs w:val="24"/>
        </w:rPr>
        <w:t xml:space="preserve">Наставник </w:t>
      </w:r>
      <w:r w:rsidRPr="00542225">
        <w:rPr>
          <w:sz w:val="24"/>
          <w:szCs w:val="24"/>
        </w:rPr>
        <w:t xml:space="preserve">-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</w:t>
      </w:r>
      <w:r w:rsidRPr="00542225">
        <w:rPr>
          <w:sz w:val="24"/>
          <w:szCs w:val="24"/>
        </w:rPr>
        <w:lastRenderedPageBreak/>
        <w:t>самосовершенствования наставляемого.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3949"/>
          <w:tab w:val="left" w:pos="874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rStyle w:val="23"/>
          <w:sz w:val="24"/>
          <w:szCs w:val="24"/>
        </w:rPr>
        <w:t xml:space="preserve">Наставляемый </w:t>
      </w:r>
      <w:r w:rsidRPr="00542225">
        <w:rPr>
          <w:sz w:val="24"/>
          <w:szCs w:val="24"/>
        </w:rPr>
        <w:t>-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</w:t>
      </w:r>
      <w:r w:rsidRPr="00542225">
        <w:rPr>
          <w:rStyle w:val="25"/>
          <w:color w:val="auto"/>
          <w:sz w:val="24"/>
          <w:szCs w:val="24"/>
        </w:rPr>
        <w:t>молодой педагог</w:t>
      </w:r>
      <w:r w:rsidRPr="00542225">
        <w:rPr>
          <w:rStyle w:val="24"/>
          <w:color w:val="auto"/>
          <w:sz w:val="24"/>
          <w:szCs w:val="24"/>
        </w:rPr>
        <w:t>,</w:t>
      </w:r>
      <w:r w:rsidRPr="00542225">
        <w:rPr>
          <w:sz w:val="24"/>
          <w:szCs w:val="24"/>
        </w:rPr>
        <w:t xml:space="preserve"> только пришедший в профессию; </w:t>
      </w:r>
      <w:r w:rsidRPr="00542225">
        <w:rPr>
          <w:rStyle w:val="25"/>
          <w:color w:val="auto"/>
          <w:sz w:val="24"/>
          <w:szCs w:val="24"/>
        </w:rPr>
        <w:t>опытный педагог, испытывающий потребность</w:t>
      </w:r>
      <w:r w:rsidRPr="00542225">
        <w:rPr>
          <w:sz w:val="24"/>
          <w:szCs w:val="24"/>
        </w:rPr>
        <w:t xml:space="preserve"> в освоении новой технологии или приобретении новых навыков; </w:t>
      </w:r>
      <w:r w:rsidRPr="00542225">
        <w:rPr>
          <w:rStyle w:val="25"/>
          <w:color w:val="auto"/>
          <w:sz w:val="24"/>
          <w:szCs w:val="24"/>
        </w:rPr>
        <w:t>новый педагог в коллективе</w:t>
      </w:r>
      <w:r w:rsidRPr="00542225">
        <w:rPr>
          <w:rStyle w:val="24"/>
          <w:color w:val="auto"/>
          <w:sz w:val="24"/>
          <w:szCs w:val="24"/>
        </w:rPr>
        <w:t>;</w:t>
      </w:r>
      <w:r w:rsidRPr="00542225">
        <w:rPr>
          <w:sz w:val="24"/>
          <w:szCs w:val="24"/>
        </w:rPr>
        <w:t xml:space="preserve"> педагог, имеющий непедагогическое профильное образование).</w:t>
      </w:r>
    </w:p>
    <w:p w:rsidR="00B9266A" w:rsidRPr="00542225" w:rsidRDefault="00B9266A" w:rsidP="00B9266A">
      <w:pPr>
        <w:tabs>
          <w:tab w:val="left" w:pos="181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Style w:val="24"/>
          <w:rFonts w:eastAsiaTheme="minorHAnsi"/>
          <w:color w:val="auto"/>
          <w:sz w:val="24"/>
          <w:szCs w:val="24"/>
        </w:rPr>
        <w:t>Куратор -</w:t>
      </w:r>
      <w:r w:rsidRPr="00542225">
        <w:rPr>
          <w:rFonts w:ascii="Times New Roman" w:hAnsi="Times New Roman" w:cs="Times New Roman"/>
          <w:sz w:val="24"/>
          <w:szCs w:val="24"/>
        </w:rPr>
        <w:t xml:space="preserve">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Style w:val="24"/>
          <w:rFonts w:eastAsiaTheme="minorHAnsi"/>
          <w:color w:val="auto"/>
          <w:sz w:val="24"/>
          <w:szCs w:val="24"/>
        </w:rPr>
        <w:t>Наставничество -</w:t>
      </w:r>
      <w:r w:rsidRPr="00542225">
        <w:rPr>
          <w:rFonts w:ascii="Times New Roman" w:hAnsi="Times New Roman" w:cs="Times New Roman"/>
          <w:sz w:val="24"/>
          <w:szCs w:val="24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Style w:val="24"/>
          <w:rFonts w:eastAsiaTheme="minorHAnsi"/>
          <w:color w:val="auto"/>
          <w:sz w:val="24"/>
          <w:szCs w:val="24"/>
        </w:rPr>
        <w:t>Форма наставничества</w:t>
      </w:r>
      <w:r w:rsidRPr="00542225">
        <w:rPr>
          <w:rFonts w:ascii="Times New Roman" w:hAnsi="Times New Roman" w:cs="Times New Roman"/>
          <w:sz w:val="24"/>
          <w:szCs w:val="24"/>
        </w:rPr>
        <w:t xml:space="preserve"> </w:t>
      </w:r>
      <w:r w:rsidRPr="00542225">
        <w:rPr>
          <w:rStyle w:val="23"/>
          <w:rFonts w:eastAsiaTheme="minorHAnsi"/>
          <w:sz w:val="24"/>
          <w:szCs w:val="24"/>
        </w:rPr>
        <w:t xml:space="preserve">- </w:t>
      </w:r>
      <w:r w:rsidRPr="00542225">
        <w:rPr>
          <w:rFonts w:ascii="Times New Roman" w:hAnsi="Times New Roman" w:cs="Times New Roman"/>
          <w:sz w:val="24"/>
          <w:szCs w:val="24"/>
        </w:rP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Style w:val="24"/>
          <w:rFonts w:eastAsiaTheme="minorHAnsi"/>
          <w:color w:val="auto"/>
          <w:sz w:val="24"/>
          <w:szCs w:val="24"/>
        </w:rPr>
        <w:t>Персонализированная программа наставничества</w:t>
      </w:r>
      <w:r w:rsidRPr="00542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225">
        <w:rPr>
          <w:rFonts w:ascii="Times New Roman" w:hAnsi="Times New Roman" w:cs="Times New Roman"/>
          <w:sz w:val="24"/>
          <w:szCs w:val="24"/>
        </w:rPr>
        <w:t>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B9266A" w:rsidRPr="00542225" w:rsidRDefault="00B9266A" w:rsidP="00B9266A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</w:pPr>
      <w:r w:rsidRPr="00542225">
        <w:rPr>
          <w:i/>
        </w:rPr>
        <w:t>Целевая модель наставничества</w:t>
      </w:r>
      <w:r w:rsidRPr="00542225">
        <w:t xml:space="preserve">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B9266A" w:rsidRPr="00542225" w:rsidRDefault="00B9266A" w:rsidP="00B9266A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</w:pPr>
      <w:r w:rsidRPr="00542225">
        <w:rPr>
          <w:i/>
        </w:rPr>
        <w:t>Методология наставничества</w:t>
      </w:r>
      <w:r w:rsidRPr="00542225"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Методологической основой системы наставничества является понимание наставничества как: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246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социального института, обеспечивающего </w:t>
      </w:r>
      <w:r w:rsidRPr="00542225">
        <w:rPr>
          <w:rStyle w:val="23"/>
          <w:sz w:val="24"/>
          <w:szCs w:val="24"/>
        </w:rPr>
        <w:t xml:space="preserve">передачу </w:t>
      </w:r>
      <w:r w:rsidRPr="00542225">
        <w:rPr>
          <w:sz w:val="24"/>
          <w:szCs w:val="24"/>
        </w:rPr>
        <w:t xml:space="preserve">социально значимого профессионального и личностного </w:t>
      </w:r>
      <w:r w:rsidRPr="00542225">
        <w:rPr>
          <w:rStyle w:val="23"/>
          <w:sz w:val="24"/>
          <w:szCs w:val="24"/>
        </w:rPr>
        <w:t>опыта</w:t>
      </w:r>
      <w:r w:rsidRPr="00542225">
        <w:rPr>
          <w:b/>
          <w:sz w:val="24"/>
          <w:szCs w:val="24"/>
        </w:rPr>
        <w:t>,</w:t>
      </w:r>
      <w:r w:rsidRPr="00542225">
        <w:rPr>
          <w:sz w:val="24"/>
          <w:szCs w:val="24"/>
        </w:rPr>
        <w:t xml:space="preserve"> системы смыслов и ценностей новым поколениям педагогических работников;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246"/>
        </w:tabs>
        <w:spacing w:line="276" w:lineRule="auto"/>
        <w:ind w:firstLine="709"/>
        <w:rPr>
          <w:sz w:val="24"/>
          <w:szCs w:val="24"/>
        </w:rPr>
      </w:pPr>
      <w:r w:rsidRPr="00542225">
        <w:rPr>
          <w:rStyle w:val="23"/>
          <w:sz w:val="24"/>
          <w:szCs w:val="24"/>
        </w:rPr>
        <w:t xml:space="preserve">элемента системы дополнительного профессионального образования </w:t>
      </w:r>
      <w:r w:rsidRPr="00542225">
        <w:rPr>
          <w:sz w:val="24"/>
          <w:szCs w:val="24"/>
        </w:rPr>
        <w:t>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246"/>
        </w:tabs>
        <w:spacing w:line="276" w:lineRule="auto"/>
        <w:ind w:firstLine="709"/>
        <w:rPr>
          <w:sz w:val="24"/>
          <w:szCs w:val="24"/>
        </w:rPr>
      </w:pPr>
      <w:r w:rsidRPr="00542225">
        <w:rPr>
          <w:rStyle w:val="23"/>
          <w:sz w:val="24"/>
          <w:szCs w:val="24"/>
        </w:rPr>
        <w:lastRenderedPageBreak/>
        <w:t xml:space="preserve">составной части методической работы образовательной </w:t>
      </w:r>
      <w:r w:rsidRPr="00542225">
        <w:rPr>
          <w:sz w:val="24"/>
          <w:szCs w:val="24"/>
        </w:rPr>
        <w:t xml:space="preserve">организации по совершенствованию педагогического мастерства работников, включающую работу </w:t>
      </w:r>
      <w:r w:rsidRPr="00542225">
        <w:rPr>
          <w:rStyle w:val="25"/>
          <w:color w:val="auto"/>
          <w:sz w:val="24"/>
          <w:szCs w:val="24"/>
        </w:rPr>
        <w:t>с молодыми специалистами</w:t>
      </w:r>
      <w:r w:rsidRPr="00542225">
        <w:rPr>
          <w:rStyle w:val="24"/>
          <w:color w:val="auto"/>
          <w:sz w:val="24"/>
          <w:szCs w:val="24"/>
        </w:rPr>
        <w:t>;</w:t>
      </w:r>
      <w:r w:rsidRPr="00542225">
        <w:rPr>
          <w:sz w:val="24"/>
          <w:szCs w:val="24"/>
        </w:rPr>
        <w:t xml:space="preserve"> деятельность по </w:t>
      </w:r>
      <w:r w:rsidRPr="00542225">
        <w:rPr>
          <w:rStyle w:val="25"/>
          <w:color w:val="auto"/>
          <w:sz w:val="24"/>
          <w:szCs w:val="24"/>
        </w:rPr>
        <w:t>адаптации педагогических кадров в новой организации</w:t>
      </w:r>
      <w:r w:rsidRPr="00542225">
        <w:rPr>
          <w:rStyle w:val="24"/>
          <w:color w:val="auto"/>
          <w:sz w:val="24"/>
          <w:szCs w:val="24"/>
        </w:rPr>
        <w:t>;</w:t>
      </w:r>
      <w:r w:rsidRPr="00542225">
        <w:rPr>
          <w:sz w:val="24"/>
          <w:szCs w:val="24"/>
        </w:rPr>
        <w:t xml:space="preserve"> работу с педагогическими кадрами </w:t>
      </w:r>
      <w:r w:rsidRPr="00542225">
        <w:rPr>
          <w:rStyle w:val="25"/>
          <w:color w:val="auto"/>
          <w:sz w:val="24"/>
          <w:szCs w:val="24"/>
        </w:rPr>
        <w:t>при вхождении в новую должность</w:t>
      </w:r>
      <w:r w:rsidRPr="00542225">
        <w:rPr>
          <w:rStyle w:val="24"/>
          <w:color w:val="auto"/>
          <w:sz w:val="24"/>
          <w:szCs w:val="24"/>
        </w:rPr>
        <w:t>;</w:t>
      </w:r>
      <w:r w:rsidRPr="00542225">
        <w:rPr>
          <w:i/>
          <w:sz w:val="24"/>
          <w:szCs w:val="24"/>
        </w:rPr>
        <w:t xml:space="preserve"> </w:t>
      </w:r>
      <w:r w:rsidRPr="00542225">
        <w:rPr>
          <w:sz w:val="24"/>
          <w:szCs w:val="24"/>
        </w:rPr>
        <w:t>организацию работы с кадрами</w:t>
      </w:r>
      <w:r w:rsidRPr="00542225">
        <w:rPr>
          <w:i/>
          <w:sz w:val="24"/>
          <w:szCs w:val="24"/>
        </w:rPr>
        <w:t xml:space="preserve"> </w:t>
      </w:r>
      <w:r w:rsidRPr="00542225">
        <w:rPr>
          <w:rStyle w:val="25"/>
          <w:color w:val="auto"/>
          <w:sz w:val="24"/>
          <w:szCs w:val="24"/>
        </w:rPr>
        <w:t>по итогам аттестации</w:t>
      </w:r>
      <w:r w:rsidRPr="00542225">
        <w:rPr>
          <w:rStyle w:val="24"/>
          <w:color w:val="auto"/>
          <w:sz w:val="24"/>
          <w:szCs w:val="24"/>
        </w:rPr>
        <w:t xml:space="preserve">; </w:t>
      </w:r>
      <w:r w:rsidRPr="00542225">
        <w:rPr>
          <w:sz w:val="24"/>
          <w:szCs w:val="24"/>
        </w:rPr>
        <w:t>обучение при введении новых технологий и инноваций</w:t>
      </w:r>
      <w:r w:rsidRPr="00542225">
        <w:rPr>
          <w:rStyle w:val="41"/>
          <w:sz w:val="24"/>
          <w:szCs w:val="24"/>
          <w:lang w:eastAsia="ru-RU" w:bidi="ru-RU"/>
        </w:rPr>
        <w:t xml:space="preserve">; </w:t>
      </w:r>
      <w:r w:rsidRPr="00542225">
        <w:rPr>
          <w:sz w:val="24"/>
          <w:szCs w:val="24"/>
        </w:rPr>
        <w:t>обмен опытом</w:t>
      </w:r>
      <w:r w:rsidRPr="00542225">
        <w:rPr>
          <w:rStyle w:val="42"/>
          <w:sz w:val="24"/>
          <w:szCs w:val="24"/>
        </w:rPr>
        <w:t xml:space="preserve"> между членами педагогического коллектива.</w:t>
      </w:r>
    </w:p>
    <w:p w:rsidR="00B9266A" w:rsidRPr="00542225" w:rsidRDefault="00B9266A" w:rsidP="00B9266A">
      <w:pPr>
        <w:pStyle w:val="30"/>
        <w:shd w:val="clear" w:color="auto" w:fill="auto"/>
        <w:tabs>
          <w:tab w:val="left" w:pos="6788"/>
          <w:tab w:val="left" w:pos="8398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542225">
        <w:rPr>
          <w:b w:val="0"/>
          <w:sz w:val="24"/>
          <w:szCs w:val="24"/>
        </w:rPr>
        <w:t>Наставничество как мера поддержки молодых специалистов гарантируется им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различными доплатами к заработной плате, пособиями и иными выплатами. Меры поддержки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работодателя. При заключении коллективных договоров целесообразно предусматривать разделы по защите социально-экономических и трудовых прав работников из числа молодежи, содержащие в том числе положения по закреплению за ними наставников, установлению наставникам соответствующей доплаты в размере и порядке, определяемыми коллективными договорами.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Важнейшей </w:t>
      </w:r>
      <w:r w:rsidRPr="00542225">
        <w:rPr>
          <w:rStyle w:val="23"/>
          <w:sz w:val="24"/>
          <w:szCs w:val="24"/>
        </w:rPr>
        <w:t xml:space="preserve">особенностью системы наставничества является </w:t>
      </w:r>
      <w:r w:rsidRPr="00542225">
        <w:rPr>
          <w:sz w:val="24"/>
          <w:szCs w:val="24"/>
        </w:rPr>
        <w:t>то, что она носит</w:t>
      </w:r>
      <w:r w:rsidRPr="00542225">
        <w:rPr>
          <w:b/>
          <w:sz w:val="24"/>
          <w:szCs w:val="24"/>
        </w:rPr>
        <w:t xml:space="preserve"> </w:t>
      </w:r>
      <w:r w:rsidRPr="00542225">
        <w:rPr>
          <w:rStyle w:val="23"/>
          <w:sz w:val="24"/>
          <w:szCs w:val="24"/>
        </w:rPr>
        <w:t>точечный, индивидуализированный и персонализированный характер</w:t>
      </w:r>
      <w:r w:rsidRPr="00542225">
        <w:rPr>
          <w:sz w:val="24"/>
          <w:szCs w:val="24"/>
        </w:rPr>
        <w:t>, ориентирована на конкретного педагога и призвана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 какая глубина их проработки нужна).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rStyle w:val="23"/>
          <w:sz w:val="24"/>
          <w:szCs w:val="24"/>
        </w:rPr>
        <w:t xml:space="preserve">Характерными особенностями </w:t>
      </w:r>
      <w:r w:rsidRPr="00542225">
        <w:rPr>
          <w:sz w:val="24"/>
          <w:szCs w:val="24"/>
        </w:rPr>
        <w:t>системы наставничества являются: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24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субъект-субъектное взаимодействие наставника и наставляемого;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24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личностно-ориентированная направленность;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246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выстраивание практик наставничества с использованием интернет-среды, расширение возможности получения поддержки наставников в масштабах всей страны, региона, муниципалитета;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246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и управленческих кадров;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246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опора на лучший отечественный и зарубежный опыт наставничества педагогов с учетом государственной политики в сфере образования;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246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Реализация системы (целевой модели) наставничества педагогических работников имеет свои особенности для образовательных организаций общего, среднего профессионального и дополнительного образования, обусловленные различиями в организации процессов обучения и взаимодействия педагогов.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Система (целевая модель) наставничества в системе общего образования ориентирована на реализацию федерального проекта «Современная школа», в системе дополнительного образования - на реализацию федерального проекта «Успех каждого </w:t>
      </w:r>
      <w:r w:rsidRPr="00542225">
        <w:rPr>
          <w:sz w:val="24"/>
          <w:szCs w:val="24"/>
        </w:rPr>
        <w:lastRenderedPageBreak/>
        <w:t>ребенка», в системе среднего профессионального образования - на реализацию федерального проекта «Молодые профессионалы», что выражается в различных направлениях деятельности, результатах и показателях.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Система (целевая модель) наставничества подразумевает необходимость </w:t>
      </w:r>
      <w:r w:rsidRPr="00542225">
        <w:rPr>
          <w:rStyle w:val="23"/>
          <w:sz w:val="24"/>
          <w:szCs w:val="24"/>
        </w:rPr>
        <w:t xml:space="preserve">совместной деятельности </w:t>
      </w:r>
      <w:r w:rsidRPr="00542225">
        <w:rPr>
          <w:sz w:val="24"/>
          <w:szCs w:val="24"/>
        </w:rPr>
        <w:t>наставляемого и наставника по планированию, реализации, оцениванию и коррекции персонализированной программы наставничества.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Самопроектирование на основе желаемого образа самого себя в профессии должно стать наиболее перспективной технологией наставничества.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</w:p>
    <w:p w:rsidR="00B9266A" w:rsidRPr="00542225" w:rsidRDefault="00B9266A" w:rsidP="00B9266A">
      <w:pPr>
        <w:pStyle w:val="1"/>
        <w:spacing w:before="0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bookmark4"/>
      <w:bookmarkStart w:id="4" w:name="_Toc93314795"/>
      <w:r w:rsidRPr="00542225">
        <w:rPr>
          <w:rFonts w:ascii="Times New Roman" w:hAnsi="Times New Roman" w:cs="Times New Roman"/>
          <w:b/>
          <w:color w:val="auto"/>
          <w:sz w:val="24"/>
          <w:szCs w:val="24"/>
        </w:rPr>
        <w:t>3. Цели, задачи, принципы системы (целевой модели) наставничества</w:t>
      </w:r>
      <w:bookmarkEnd w:id="3"/>
      <w:bookmarkEnd w:id="4"/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rStyle w:val="23"/>
          <w:sz w:val="24"/>
          <w:szCs w:val="24"/>
        </w:rPr>
        <w:t xml:space="preserve">Цель системы (целевой модели) наставничества </w:t>
      </w:r>
      <w:r w:rsidRPr="00542225">
        <w:rPr>
          <w:sz w:val="24"/>
          <w:szCs w:val="24"/>
        </w:rPr>
        <w:t xml:space="preserve">- </w:t>
      </w:r>
      <w:r w:rsidRPr="00542225">
        <w:rPr>
          <w:rStyle w:val="23"/>
          <w:sz w:val="24"/>
          <w:szCs w:val="24"/>
        </w:rPr>
        <w:t xml:space="preserve">создание </w:t>
      </w:r>
      <w:r w:rsidRPr="00542225">
        <w:rPr>
          <w:sz w:val="24"/>
          <w:szCs w:val="24"/>
        </w:rPr>
        <w:t xml:space="preserve">системы правовых, организационно-педагогических, учебно-методических, управленческих, финансовых </w:t>
      </w:r>
      <w:r w:rsidRPr="00542225">
        <w:rPr>
          <w:rStyle w:val="23"/>
          <w:sz w:val="24"/>
          <w:szCs w:val="24"/>
        </w:rPr>
        <w:t xml:space="preserve">условий и механизмов развития наставничества </w:t>
      </w:r>
      <w:r w:rsidRPr="00542225">
        <w:rPr>
          <w:sz w:val="24"/>
          <w:szCs w:val="24"/>
        </w:rPr>
        <w:t>в образовательных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B9266A" w:rsidRPr="00542225" w:rsidRDefault="00B9266A" w:rsidP="00B9266A">
      <w:pPr>
        <w:pStyle w:val="30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542225">
        <w:rPr>
          <w:sz w:val="24"/>
          <w:szCs w:val="24"/>
        </w:rPr>
        <w:t xml:space="preserve">Задачи </w:t>
      </w:r>
      <w:r w:rsidRPr="00542225">
        <w:rPr>
          <w:b w:val="0"/>
          <w:sz w:val="24"/>
          <w:szCs w:val="24"/>
        </w:rPr>
        <w:t>системы (целевой модели) наставничества:</w:t>
      </w:r>
    </w:p>
    <w:p w:rsidR="00B9266A" w:rsidRPr="00542225" w:rsidRDefault="00B9266A" w:rsidP="00B9266A">
      <w:pPr>
        <w:pStyle w:val="40"/>
        <w:numPr>
          <w:ilvl w:val="0"/>
          <w:numId w:val="1"/>
        </w:numPr>
        <w:shd w:val="clear" w:color="auto" w:fill="auto"/>
        <w:tabs>
          <w:tab w:val="left" w:pos="993"/>
          <w:tab w:val="left" w:pos="1452"/>
        </w:tabs>
        <w:spacing w:line="276" w:lineRule="auto"/>
        <w:ind w:firstLine="709"/>
        <w:rPr>
          <w:sz w:val="24"/>
          <w:szCs w:val="24"/>
        </w:rPr>
      </w:pPr>
      <w:r w:rsidRPr="00542225">
        <w:rPr>
          <w:i w:val="0"/>
          <w:sz w:val="24"/>
          <w:szCs w:val="24"/>
        </w:rPr>
        <w:t>содействовать повышению правового и социально-профессионального статуса наставников</w:t>
      </w:r>
      <w:r w:rsidRPr="00542225">
        <w:rPr>
          <w:rStyle w:val="41"/>
          <w:sz w:val="24"/>
          <w:szCs w:val="24"/>
          <w:lang w:eastAsia="ru-RU" w:bidi="ru-RU"/>
        </w:rPr>
        <w:t>,</w:t>
      </w:r>
      <w:r w:rsidRPr="00542225">
        <w:rPr>
          <w:rStyle w:val="42"/>
          <w:sz w:val="24"/>
          <w:szCs w:val="24"/>
        </w:rPr>
        <w:t xml:space="preserve"> соблюдению гарантий профессиональных прав и свобод наставляемых;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52"/>
        </w:tabs>
        <w:spacing w:line="276" w:lineRule="auto"/>
        <w:ind w:firstLine="709"/>
        <w:rPr>
          <w:sz w:val="24"/>
          <w:szCs w:val="24"/>
        </w:rPr>
      </w:pPr>
      <w:r w:rsidRPr="00542225">
        <w:rPr>
          <w:rStyle w:val="25"/>
          <w:color w:val="auto"/>
          <w:sz w:val="24"/>
          <w:szCs w:val="24"/>
        </w:rPr>
        <w:t>обеспечивать соответствующую помощь</w:t>
      </w:r>
      <w:r w:rsidRPr="00542225">
        <w:rPr>
          <w:sz w:val="24"/>
          <w:szCs w:val="24"/>
        </w:rPr>
        <w:t xml:space="preserve"> 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не директивных (горизонтальных) инициатив;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26"/>
        </w:tabs>
        <w:spacing w:line="276" w:lineRule="auto"/>
        <w:ind w:firstLine="709"/>
        <w:rPr>
          <w:sz w:val="24"/>
          <w:szCs w:val="24"/>
        </w:rPr>
      </w:pPr>
      <w:r w:rsidRPr="00542225">
        <w:rPr>
          <w:rStyle w:val="25"/>
          <w:color w:val="auto"/>
          <w:sz w:val="24"/>
          <w:szCs w:val="24"/>
        </w:rPr>
        <w:t>оказывать методическую помощь</w:t>
      </w:r>
      <w:r w:rsidRPr="00542225">
        <w:rPr>
          <w:sz w:val="24"/>
          <w:szCs w:val="24"/>
        </w:rPr>
        <w:t xml:space="preserve"> в реализации различных форм и видов наставничества педагогических работников в образовательных организациях;</w:t>
      </w:r>
    </w:p>
    <w:p w:rsidR="00B9266A" w:rsidRPr="00542225" w:rsidRDefault="00B9266A" w:rsidP="00B9266A">
      <w:pPr>
        <w:pStyle w:val="40"/>
        <w:numPr>
          <w:ilvl w:val="0"/>
          <w:numId w:val="1"/>
        </w:numPr>
        <w:shd w:val="clear" w:color="auto" w:fill="auto"/>
        <w:tabs>
          <w:tab w:val="left" w:pos="993"/>
          <w:tab w:val="left" w:pos="1426"/>
          <w:tab w:val="left" w:pos="3737"/>
        </w:tabs>
        <w:spacing w:line="276" w:lineRule="auto"/>
        <w:ind w:firstLine="709"/>
        <w:rPr>
          <w:i w:val="0"/>
          <w:sz w:val="24"/>
          <w:szCs w:val="24"/>
        </w:rPr>
      </w:pPr>
      <w:r w:rsidRPr="00542225">
        <w:rPr>
          <w:i w:val="0"/>
          <w:sz w:val="24"/>
          <w:szCs w:val="24"/>
        </w:rPr>
        <w:t xml:space="preserve">способствовать формированию единого научно-методического </w:t>
      </w:r>
      <w:r w:rsidRPr="00542225">
        <w:rPr>
          <w:rStyle w:val="25"/>
          <w:color w:val="auto"/>
          <w:sz w:val="24"/>
          <w:szCs w:val="24"/>
        </w:rPr>
        <w:t>сопровождения</w:t>
      </w:r>
      <w:r w:rsidRPr="00542225">
        <w:rPr>
          <w:i w:val="0"/>
          <w:sz w:val="24"/>
          <w:szCs w:val="24"/>
        </w:rPr>
        <w:t xml:space="preserve"> педагогических работников, развитию стратегических партнерских отношений в сфере наставничества на институциональном и внеинституциональном уровнях.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Система (целевая модель) наставничества основывается на следующих </w:t>
      </w:r>
      <w:r w:rsidRPr="00542225">
        <w:rPr>
          <w:rStyle w:val="23"/>
          <w:sz w:val="24"/>
          <w:szCs w:val="24"/>
        </w:rPr>
        <w:t>принципах</w:t>
      </w:r>
      <w:r w:rsidRPr="00542225">
        <w:rPr>
          <w:sz w:val="24"/>
          <w:szCs w:val="24"/>
        </w:rPr>
        <w:t>: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26"/>
        </w:tabs>
        <w:spacing w:line="276" w:lineRule="auto"/>
        <w:ind w:firstLine="709"/>
        <w:rPr>
          <w:sz w:val="24"/>
          <w:szCs w:val="24"/>
        </w:rPr>
      </w:pPr>
      <w:r w:rsidRPr="00542225">
        <w:rPr>
          <w:rStyle w:val="25"/>
          <w:color w:val="auto"/>
          <w:sz w:val="24"/>
          <w:szCs w:val="24"/>
        </w:rPr>
        <w:t>принцип добровольности, соблюдения прав и свобод, равенства педагогов</w:t>
      </w:r>
      <w:r w:rsidRPr="00542225">
        <w:rPr>
          <w:sz w:val="24"/>
          <w:szCs w:val="24"/>
        </w:rPr>
        <w:t xml:space="preserve">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26"/>
        </w:tabs>
        <w:spacing w:line="276" w:lineRule="auto"/>
        <w:ind w:firstLine="709"/>
        <w:rPr>
          <w:sz w:val="24"/>
          <w:szCs w:val="24"/>
        </w:rPr>
      </w:pPr>
      <w:r w:rsidRPr="00542225">
        <w:rPr>
          <w:rStyle w:val="25"/>
          <w:color w:val="auto"/>
          <w:sz w:val="24"/>
          <w:szCs w:val="24"/>
        </w:rPr>
        <w:t>принцип индивидуализации и персонализации</w:t>
      </w:r>
      <w:r w:rsidRPr="00542225">
        <w:rPr>
          <w:sz w:val="24"/>
          <w:szCs w:val="24"/>
        </w:rPr>
        <w:t xml:space="preserve"> 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26"/>
        </w:tabs>
        <w:spacing w:line="276" w:lineRule="auto"/>
        <w:ind w:firstLine="709"/>
        <w:rPr>
          <w:sz w:val="24"/>
          <w:szCs w:val="24"/>
        </w:rPr>
      </w:pPr>
      <w:r w:rsidRPr="00542225">
        <w:rPr>
          <w:rStyle w:val="25"/>
          <w:color w:val="auto"/>
          <w:sz w:val="24"/>
          <w:szCs w:val="24"/>
        </w:rPr>
        <w:t>принцип вариативности</w:t>
      </w:r>
      <w:r w:rsidRPr="00542225">
        <w:rPr>
          <w:sz w:val="24"/>
          <w:szCs w:val="24"/>
        </w:rPr>
        <w:t xml:space="preserve"> предполагает возможность образовательных организаций выбирать наиболее подходящие для конкретных условий формы и виды наставничества;</w:t>
      </w:r>
    </w:p>
    <w:p w:rsidR="00B9266A" w:rsidRPr="00542225" w:rsidRDefault="00B9266A" w:rsidP="00B9266A">
      <w:pPr>
        <w:pStyle w:val="40"/>
        <w:numPr>
          <w:ilvl w:val="0"/>
          <w:numId w:val="1"/>
        </w:numPr>
        <w:shd w:val="clear" w:color="auto" w:fill="auto"/>
        <w:tabs>
          <w:tab w:val="left" w:pos="993"/>
          <w:tab w:val="left" w:pos="1426"/>
          <w:tab w:val="left" w:pos="1661"/>
          <w:tab w:val="left" w:pos="6754"/>
          <w:tab w:val="left" w:pos="8218"/>
        </w:tabs>
        <w:spacing w:line="276" w:lineRule="auto"/>
        <w:ind w:firstLine="709"/>
        <w:rPr>
          <w:i w:val="0"/>
          <w:sz w:val="24"/>
          <w:szCs w:val="24"/>
        </w:rPr>
      </w:pPr>
      <w:r w:rsidRPr="00542225">
        <w:rPr>
          <w:sz w:val="24"/>
          <w:szCs w:val="24"/>
        </w:rPr>
        <w:t>принцип системности и стратегической целостности</w:t>
      </w:r>
      <w:r w:rsidRPr="00542225">
        <w:rPr>
          <w:rStyle w:val="42"/>
          <w:rFonts w:eastAsiaTheme="minorHAnsi"/>
          <w:sz w:val="24"/>
          <w:szCs w:val="24"/>
        </w:rPr>
        <w:t xml:space="preserve"> предполагает </w:t>
      </w:r>
      <w:r w:rsidRPr="00542225">
        <w:rPr>
          <w:i w:val="0"/>
          <w:sz w:val="24"/>
          <w:szCs w:val="24"/>
        </w:rPr>
        <w:t>разработку</w:t>
      </w:r>
      <w:r w:rsidRPr="00542225">
        <w:rPr>
          <w:i w:val="0"/>
          <w:sz w:val="24"/>
          <w:szCs w:val="24"/>
        </w:rPr>
        <w:tab/>
        <w:t>и реализацию системы (целевой модели)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уровнях.</w:t>
      </w:r>
    </w:p>
    <w:p w:rsidR="00B9266A" w:rsidRPr="00542225" w:rsidRDefault="00B9266A" w:rsidP="00B9266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266A" w:rsidRPr="00542225" w:rsidRDefault="00B9266A" w:rsidP="00B9266A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93314796"/>
      <w:r w:rsidRPr="00542225">
        <w:rPr>
          <w:rFonts w:ascii="Times New Roman" w:hAnsi="Times New Roman" w:cs="Times New Roman"/>
          <w:b/>
          <w:color w:val="auto"/>
          <w:sz w:val="24"/>
          <w:szCs w:val="24"/>
        </w:rPr>
        <w:t>4. Нормативно-правовая база внедрения целевой модели наставничества</w:t>
      </w:r>
      <w:bookmarkEnd w:id="5"/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Fonts w:ascii="Times New Roman" w:hAnsi="Times New Roman" w:cs="Times New Roman"/>
          <w:sz w:val="24"/>
          <w:szCs w:val="24"/>
        </w:rPr>
        <w:t xml:space="preserve">Целевая модель наставничества опирается на нормативные правовые акты Российской Федерации, разработана с целью формирования организационно-методической основы для внедрения в Республике Дагестан и последующего развития механизмов наставничества обучающихся образовательных организаций, в том числе с применением лучших практик обмена опытом между обучающимися и привлечением представителей региональных предприятий и организаций к этой деятельности. </w:t>
      </w:r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Fonts w:ascii="Times New Roman" w:hAnsi="Times New Roman" w:cs="Times New Roman"/>
          <w:sz w:val="24"/>
          <w:szCs w:val="24"/>
        </w:rPr>
        <w:t xml:space="preserve">Нормативно-правовая основа Целевой модели: </w:t>
      </w:r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Fonts w:ascii="Times New Roman" w:hAnsi="Times New Roman" w:cs="Times New Roman"/>
          <w:sz w:val="24"/>
          <w:szCs w:val="24"/>
        </w:rPr>
        <w:sym w:font="Symbol" w:char="F02D"/>
      </w:r>
      <w:r w:rsidRPr="00542225">
        <w:rPr>
          <w:rFonts w:ascii="Times New Roman" w:hAnsi="Times New Roman" w:cs="Times New Roman"/>
          <w:sz w:val="24"/>
          <w:szCs w:val="24"/>
        </w:rPr>
        <w:t xml:space="preserve"> Федеральный закон Российской Федерации «Об образовании в Российской Федерации» от 29.12.2012 № 273-ФЗ (с изм. и доп. от 24.04.2020 № 147-ФЗ); </w:t>
      </w:r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Fonts w:ascii="Times New Roman" w:hAnsi="Times New Roman" w:cs="Times New Roman"/>
          <w:sz w:val="24"/>
          <w:szCs w:val="24"/>
        </w:rPr>
        <w:t xml:space="preserve">- Указ Президента РФ от 02.03.2018 № 94 «Об учреждении знака отличия „За наставничество“»; </w:t>
      </w:r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Fonts w:ascii="Times New Roman" w:hAnsi="Times New Roman" w:cs="Times New Roman"/>
          <w:sz w:val="24"/>
          <w:szCs w:val="24"/>
        </w:rPr>
        <w:sym w:font="Symbol" w:char="F02D"/>
      </w:r>
      <w:r w:rsidRPr="00542225">
        <w:rPr>
          <w:rFonts w:ascii="Times New Roman" w:hAnsi="Times New Roman" w:cs="Times New Roman"/>
          <w:sz w:val="24"/>
          <w:szCs w:val="24"/>
        </w:rPr>
        <w:t xml:space="preserve"> Комплексная программа повышения профессионального уровня педагогических работников общеобразовательной организации (утверждена постановлением Правительства РФ от 28.05.2014 № 3241п-П8); </w:t>
      </w:r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Fonts w:ascii="Times New Roman" w:hAnsi="Times New Roman" w:cs="Times New Roman"/>
          <w:sz w:val="24"/>
          <w:szCs w:val="24"/>
        </w:rPr>
        <w:sym w:font="Symbol" w:char="F02D"/>
      </w:r>
      <w:r w:rsidRPr="00542225">
        <w:rPr>
          <w:rFonts w:ascii="Times New Roman" w:hAnsi="Times New Roman" w:cs="Times New Roman"/>
          <w:sz w:val="24"/>
          <w:szCs w:val="24"/>
        </w:rPr>
        <w:t xml:space="preserve">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 2403-Р); </w:t>
      </w:r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Fonts w:ascii="Times New Roman" w:hAnsi="Times New Roman" w:cs="Times New Roman"/>
          <w:sz w:val="24"/>
          <w:szCs w:val="24"/>
        </w:rPr>
        <w:sym w:font="Symbol" w:char="F02D"/>
      </w:r>
      <w:r w:rsidRPr="00542225"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РФ «Об утверждении Стратегии развития воспитания в Российской Федерации на период до 2025 года» от 29.05.2015 № 996-р; </w:t>
      </w:r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Fonts w:ascii="Times New Roman" w:hAnsi="Times New Roman" w:cs="Times New Roman"/>
          <w:sz w:val="24"/>
          <w:szCs w:val="24"/>
        </w:rPr>
        <w:sym w:font="Symbol" w:char="F02D"/>
      </w:r>
      <w:r w:rsidRPr="00542225">
        <w:rPr>
          <w:rFonts w:ascii="Times New Roman" w:hAnsi="Times New Roman" w:cs="Times New Roman"/>
          <w:sz w:val="24"/>
          <w:szCs w:val="24"/>
        </w:rPr>
        <w:t xml:space="preserve"> О государственной программе «Патриотическое воспитание граждан в Российской Федерации на 2016-2020 годы»: Постановление Правительства Российской Федерации от 30 декабря 2015 г. № 1493; </w:t>
      </w:r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Fonts w:ascii="Times New Roman" w:hAnsi="Times New Roman" w:cs="Times New Roman"/>
          <w:sz w:val="24"/>
          <w:szCs w:val="24"/>
        </w:rPr>
        <w:sym w:font="Symbol" w:char="F02D"/>
      </w:r>
      <w:r w:rsidRPr="00542225">
        <w:rPr>
          <w:rFonts w:ascii="Times New Roman" w:hAnsi="Times New Roman" w:cs="Times New Roman"/>
          <w:sz w:val="24"/>
          <w:szCs w:val="24"/>
        </w:rPr>
        <w:t xml:space="preserve"> О направлении целевой модели наставничества и методических рекомендаций: письмо Министерства просвещения Российской Федерации от 23 января 2020 г. № МР-42/02; </w:t>
      </w:r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Fonts w:ascii="Times New Roman" w:hAnsi="Times New Roman" w:cs="Times New Roman"/>
          <w:sz w:val="24"/>
          <w:szCs w:val="24"/>
        </w:rPr>
        <w:sym w:font="Symbol" w:char="F02D"/>
      </w:r>
      <w:r w:rsidRPr="00542225">
        <w:rPr>
          <w:rFonts w:ascii="Times New Roman" w:hAnsi="Times New Roman" w:cs="Times New Roman"/>
          <w:sz w:val="24"/>
          <w:szCs w:val="24"/>
        </w:rPr>
        <w:t xml:space="preserve">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Минпросвещения РФ от 25.12.2019 № Р145); </w:t>
      </w:r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Fonts w:ascii="Times New Roman" w:hAnsi="Times New Roman" w:cs="Times New Roman"/>
          <w:sz w:val="24"/>
          <w:szCs w:val="24"/>
        </w:rPr>
        <w:sym w:font="Symbol" w:char="F02D"/>
      </w:r>
      <w:r w:rsidRPr="00542225">
        <w:rPr>
          <w:rFonts w:ascii="Times New Roman" w:hAnsi="Times New Roman" w:cs="Times New Roman"/>
          <w:sz w:val="24"/>
          <w:szCs w:val="24"/>
        </w:rPr>
        <w:t xml:space="preserve"> Национальный проект «Образование» (федеральные проекты «Современная школа», «Молодые профессионалы (Повышение конкурентоспособности профессионального образования)», «Успех каждого ребёнка»); </w:t>
      </w:r>
    </w:p>
    <w:p w:rsidR="00B9266A" w:rsidRPr="00542225" w:rsidRDefault="00B9266A" w:rsidP="00B9266A">
      <w:pPr>
        <w:pStyle w:val="2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4"/>
          <w:szCs w:val="24"/>
        </w:rPr>
      </w:pPr>
      <w:bookmarkStart w:id="6" w:name="_Toc93314461"/>
      <w:bookmarkStart w:id="7" w:name="_Toc93314797"/>
      <w:r w:rsidRPr="00542225">
        <w:rPr>
          <w:sz w:val="24"/>
          <w:szCs w:val="24"/>
        </w:rPr>
        <w:sym w:font="Symbol" w:char="F02D"/>
      </w:r>
      <w:r w:rsidRPr="00542225">
        <w:rPr>
          <w:sz w:val="24"/>
          <w:szCs w:val="24"/>
        </w:rPr>
        <w:t xml:space="preserve"> </w:t>
      </w:r>
      <w:r w:rsidRPr="00542225">
        <w:rPr>
          <w:b w:val="0"/>
          <w:sz w:val="24"/>
          <w:szCs w:val="24"/>
        </w:rPr>
        <w:t xml:space="preserve"> Закон Республики Дагестан от 30 апреля 2021 года № 30 О молодежной политике в Республике Дагестан;</w:t>
      </w:r>
      <w:bookmarkEnd w:id="6"/>
      <w:bookmarkEnd w:id="7"/>
    </w:p>
    <w:p w:rsidR="00B9266A" w:rsidRPr="00542225" w:rsidRDefault="00B9266A" w:rsidP="00B9266A">
      <w:pPr>
        <w:pStyle w:val="2"/>
        <w:spacing w:before="0" w:beforeAutospacing="0" w:after="0" w:afterAutospacing="0" w:line="276" w:lineRule="auto"/>
        <w:ind w:firstLine="709"/>
        <w:jc w:val="both"/>
        <w:textAlignment w:val="baseline"/>
        <w:rPr>
          <w:sz w:val="24"/>
          <w:szCs w:val="24"/>
        </w:rPr>
      </w:pPr>
      <w:bookmarkStart w:id="8" w:name="_Toc93314462"/>
      <w:bookmarkStart w:id="9" w:name="_Toc93314798"/>
      <w:r w:rsidRPr="00542225">
        <w:rPr>
          <w:sz w:val="24"/>
          <w:szCs w:val="24"/>
        </w:rPr>
        <w:t xml:space="preserve">- </w:t>
      </w:r>
      <w:r w:rsidRPr="00542225">
        <w:rPr>
          <w:b w:val="0"/>
          <w:sz w:val="24"/>
          <w:szCs w:val="24"/>
        </w:rPr>
        <w:t>Региональный проект Республики Дагестан «Молодые профессионалы»;</w:t>
      </w:r>
      <w:bookmarkEnd w:id="8"/>
      <w:bookmarkEnd w:id="9"/>
      <w:r w:rsidRPr="00542225">
        <w:rPr>
          <w:sz w:val="24"/>
          <w:szCs w:val="24"/>
        </w:rPr>
        <w:t xml:space="preserve"> </w:t>
      </w:r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Fonts w:ascii="Times New Roman" w:hAnsi="Times New Roman" w:cs="Times New Roman"/>
          <w:sz w:val="24"/>
          <w:szCs w:val="24"/>
        </w:rPr>
        <w:sym w:font="Symbol" w:char="F02D"/>
      </w:r>
      <w:r w:rsidRPr="00542225">
        <w:rPr>
          <w:rFonts w:ascii="Times New Roman" w:hAnsi="Times New Roman" w:cs="Times New Roman"/>
          <w:sz w:val="24"/>
          <w:szCs w:val="24"/>
        </w:rPr>
        <w:t xml:space="preserve"> Региональный проект Республики Дагестан «Современная школа»; </w:t>
      </w:r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25">
        <w:rPr>
          <w:rFonts w:ascii="Times New Roman" w:hAnsi="Times New Roman" w:cs="Times New Roman"/>
          <w:sz w:val="24"/>
          <w:szCs w:val="24"/>
        </w:rPr>
        <w:sym w:font="Symbol" w:char="F02D"/>
      </w:r>
      <w:r w:rsidRPr="00542225">
        <w:rPr>
          <w:rFonts w:ascii="Times New Roman" w:hAnsi="Times New Roman" w:cs="Times New Roman"/>
          <w:sz w:val="24"/>
          <w:szCs w:val="24"/>
        </w:rPr>
        <w:t xml:space="preserve"> Региональный проект Республики Дагестан «Успех каждого ребенка».</w:t>
      </w:r>
    </w:p>
    <w:p w:rsidR="00B9266A" w:rsidRPr="00542225" w:rsidRDefault="00B9266A" w:rsidP="00B9266A">
      <w:pPr>
        <w:pStyle w:val="12"/>
        <w:keepNext/>
        <w:keepLines/>
        <w:shd w:val="clear" w:color="auto" w:fill="auto"/>
        <w:tabs>
          <w:tab w:val="left" w:pos="1658"/>
        </w:tabs>
        <w:spacing w:after="0" w:line="276" w:lineRule="auto"/>
        <w:ind w:firstLine="709"/>
        <w:jc w:val="both"/>
        <w:rPr>
          <w:sz w:val="24"/>
          <w:szCs w:val="24"/>
        </w:rPr>
      </w:pPr>
      <w:bookmarkStart w:id="10" w:name="bookmark27"/>
    </w:p>
    <w:p w:rsidR="00B9266A" w:rsidRPr="00542225" w:rsidRDefault="00B9266A" w:rsidP="00B9266A">
      <w:pPr>
        <w:pStyle w:val="1"/>
        <w:spacing w:before="0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93314799"/>
      <w:r w:rsidRPr="00542225">
        <w:rPr>
          <w:rFonts w:ascii="Times New Roman" w:hAnsi="Times New Roman" w:cs="Times New Roman"/>
          <w:b/>
          <w:color w:val="auto"/>
          <w:sz w:val="24"/>
          <w:szCs w:val="24"/>
        </w:rPr>
        <w:t>5.Формы и виды наставничества</w:t>
      </w:r>
      <w:bookmarkEnd w:id="11"/>
    </w:p>
    <w:p w:rsidR="00B9266A" w:rsidRPr="00542225" w:rsidRDefault="00B9266A" w:rsidP="00B9266A">
      <w:pPr>
        <w:pStyle w:val="2"/>
        <w:spacing w:before="0" w:beforeAutospacing="0" w:after="0" w:afterAutospacing="0" w:line="276" w:lineRule="auto"/>
        <w:ind w:firstLine="709"/>
        <w:rPr>
          <w:sz w:val="24"/>
          <w:szCs w:val="24"/>
        </w:rPr>
      </w:pPr>
      <w:bookmarkStart w:id="12" w:name="_Toc93314800"/>
      <w:r w:rsidRPr="00542225">
        <w:rPr>
          <w:sz w:val="24"/>
          <w:szCs w:val="24"/>
        </w:rPr>
        <w:t>5.1. Формы наставничества педагогических работников</w:t>
      </w:r>
      <w:bookmarkEnd w:id="10"/>
      <w:bookmarkEnd w:id="12"/>
    </w:p>
    <w:p w:rsidR="00B9266A" w:rsidRPr="00542225" w:rsidRDefault="00B9266A" w:rsidP="00B9266A">
      <w:pPr>
        <w:pStyle w:val="60"/>
        <w:shd w:val="clear" w:color="auto" w:fill="auto"/>
        <w:tabs>
          <w:tab w:val="left" w:pos="1418"/>
        </w:tabs>
        <w:spacing w:line="276" w:lineRule="auto"/>
        <w:ind w:firstLine="709"/>
        <w:rPr>
          <w:rStyle w:val="61"/>
          <w:color w:val="auto"/>
          <w:sz w:val="24"/>
          <w:szCs w:val="24"/>
        </w:rPr>
      </w:pPr>
      <w:r w:rsidRPr="00542225">
        <w:rPr>
          <w:rStyle w:val="61"/>
          <w:color w:val="auto"/>
          <w:sz w:val="24"/>
          <w:szCs w:val="24"/>
        </w:rPr>
        <w:t xml:space="preserve">В образовательных организациях общего, среднего профессионального, дополнительного образования в отношении педагогических работников могут быть </w:t>
      </w:r>
      <w:r w:rsidRPr="00542225">
        <w:rPr>
          <w:rStyle w:val="61"/>
          <w:color w:val="auto"/>
          <w:sz w:val="24"/>
          <w:szCs w:val="24"/>
        </w:rPr>
        <w:lastRenderedPageBreak/>
        <w:t xml:space="preserve">реализованы различные формы наставничества: </w:t>
      </w:r>
    </w:p>
    <w:p w:rsidR="00B9266A" w:rsidRPr="00542225" w:rsidRDefault="00B9266A" w:rsidP="00B9266A">
      <w:pPr>
        <w:pStyle w:val="60"/>
        <w:shd w:val="clear" w:color="auto" w:fill="auto"/>
        <w:tabs>
          <w:tab w:val="left" w:pos="1418"/>
        </w:tabs>
        <w:spacing w:line="276" w:lineRule="auto"/>
        <w:ind w:firstLine="709"/>
        <w:rPr>
          <w:b w:val="0"/>
          <w:i w:val="0"/>
          <w:sz w:val="24"/>
          <w:szCs w:val="24"/>
        </w:rPr>
      </w:pPr>
      <w:r w:rsidRPr="00542225">
        <w:rPr>
          <w:b w:val="0"/>
          <w:i w:val="0"/>
          <w:sz w:val="24"/>
          <w:szCs w:val="24"/>
        </w:rPr>
        <w:t>«педагог - педагог»,</w:t>
      </w:r>
    </w:p>
    <w:p w:rsidR="00B9266A" w:rsidRPr="00542225" w:rsidRDefault="00B9266A" w:rsidP="00B9266A">
      <w:pPr>
        <w:pStyle w:val="60"/>
        <w:shd w:val="clear" w:color="auto" w:fill="auto"/>
        <w:tabs>
          <w:tab w:val="left" w:pos="1418"/>
        </w:tabs>
        <w:spacing w:line="276" w:lineRule="auto"/>
        <w:ind w:firstLine="709"/>
        <w:rPr>
          <w:b w:val="0"/>
          <w:i w:val="0"/>
          <w:sz w:val="24"/>
          <w:szCs w:val="24"/>
        </w:rPr>
      </w:pPr>
      <w:r w:rsidRPr="00542225">
        <w:rPr>
          <w:b w:val="0"/>
          <w:i w:val="0"/>
          <w:sz w:val="24"/>
          <w:szCs w:val="24"/>
        </w:rPr>
        <w:t xml:space="preserve">«руководитель образовательной организации - педагог», </w:t>
      </w:r>
    </w:p>
    <w:p w:rsidR="00B9266A" w:rsidRPr="00542225" w:rsidRDefault="00B9266A" w:rsidP="00B9266A">
      <w:pPr>
        <w:pStyle w:val="60"/>
        <w:shd w:val="clear" w:color="auto" w:fill="auto"/>
        <w:tabs>
          <w:tab w:val="left" w:pos="1418"/>
        </w:tabs>
        <w:spacing w:line="276" w:lineRule="auto"/>
        <w:ind w:firstLine="709"/>
        <w:rPr>
          <w:b w:val="0"/>
          <w:i w:val="0"/>
          <w:sz w:val="24"/>
          <w:szCs w:val="24"/>
        </w:rPr>
      </w:pPr>
      <w:r w:rsidRPr="00542225">
        <w:rPr>
          <w:b w:val="0"/>
          <w:i w:val="0"/>
          <w:sz w:val="24"/>
          <w:szCs w:val="24"/>
        </w:rPr>
        <w:t xml:space="preserve">«работодатель - студент педагогического вуза/колледжа», </w:t>
      </w:r>
    </w:p>
    <w:p w:rsidR="00B9266A" w:rsidRPr="00542225" w:rsidRDefault="00B9266A" w:rsidP="00B9266A">
      <w:pPr>
        <w:pStyle w:val="60"/>
        <w:shd w:val="clear" w:color="auto" w:fill="auto"/>
        <w:tabs>
          <w:tab w:val="left" w:pos="1418"/>
        </w:tabs>
        <w:spacing w:line="276" w:lineRule="auto"/>
        <w:ind w:firstLine="709"/>
        <w:rPr>
          <w:b w:val="0"/>
          <w:i w:val="0"/>
          <w:sz w:val="24"/>
          <w:szCs w:val="24"/>
        </w:rPr>
      </w:pPr>
      <w:r w:rsidRPr="00542225">
        <w:rPr>
          <w:b w:val="0"/>
          <w:i w:val="0"/>
          <w:sz w:val="24"/>
          <w:szCs w:val="24"/>
        </w:rPr>
        <w:t>«педагог вуза/колледжа - молодой педагог образовательной организации»,</w:t>
      </w:r>
    </w:p>
    <w:p w:rsidR="00B9266A" w:rsidRPr="00542225" w:rsidRDefault="00B9266A" w:rsidP="00B9266A">
      <w:pPr>
        <w:pStyle w:val="60"/>
        <w:shd w:val="clear" w:color="auto" w:fill="auto"/>
        <w:tabs>
          <w:tab w:val="left" w:pos="1418"/>
        </w:tabs>
        <w:spacing w:line="276" w:lineRule="auto"/>
        <w:ind w:firstLine="709"/>
        <w:rPr>
          <w:i w:val="0"/>
          <w:sz w:val="24"/>
          <w:szCs w:val="24"/>
        </w:rPr>
      </w:pPr>
      <w:r w:rsidRPr="00542225">
        <w:rPr>
          <w:b w:val="0"/>
          <w:i w:val="0"/>
          <w:sz w:val="24"/>
          <w:szCs w:val="24"/>
        </w:rPr>
        <w:t>«социальный партнер - педагогический работник образовательных организаций СПО и дополнительного образования (далее - ДО).</w:t>
      </w:r>
    </w:p>
    <w:p w:rsidR="00B9266A" w:rsidRPr="00542225" w:rsidRDefault="00B9266A" w:rsidP="00B9266A">
      <w:pPr>
        <w:pStyle w:val="22"/>
        <w:numPr>
          <w:ilvl w:val="2"/>
          <w:numId w:val="4"/>
        </w:numPr>
        <w:shd w:val="clear" w:color="auto" w:fill="auto"/>
        <w:tabs>
          <w:tab w:val="left" w:pos="1418"/>
          <w:tab w:val="left" w:pos="1650"/>
        </w:tabs>
        <w:spacing w:line="276" w:lineRule="auto"/>
        <w:ind w:left="0" w:firstLine="709"/>
        <w:rPr>
          <w:sz w:val="24"/>
          <w:szCs w:val="24"/>
        </w:rPr>
      </w:pPr>
      <w:r w:rsidRPr="00542225">
        <w:rPr>
          <w:sz w:val="24"/>
          <w:szCs w:val="24"/>
        </w:rPr>
        <w:t>Форма наставничества «педагог-педагог»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Форма наставничества «педагог - педагог» применяется во всех образовательных организациях общего образования, СПО и ДО. В рамках этой формы одной из основных задач наставничества является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418"/>
        </w:tabs>
        <w:spacing w:line="276" w:lineRule="auto"/>
        <w:ind w:firstLine="709"/>
        <w:rPr>
          <w:b/>
          <w:sz w:val="24"/>
          <w:szCs w:val="24"/>
        </w:rPr>
      </w:pPr>
      <w:r w:rsidRPr="00542225">
        <w:rPr>
          <w:sz w:val="24"/>
          <w:szCs w:val="24"/>
        </w:rPr>
        <w:t xml:space="preserve">В такой форме наставничества, как «педагог - педагог», возможны следующие </w:t>
      </w:r>
      <w:r w:rsidRPr="00542225">
        <w:rPr>
          <w:rStyle w:val="24"/>
          <w:color w:val="auto"/>
          <w:sz w:val="24"/>
          <w:szCs w:val="24"/>
        </w:rPr>
        <w:t>модели взаимодействия.</w:t>
      </w:r>
    </w:p>
    <w:p w:rsidR="00B9266A" w:rsidRPr="00542225" w:rsidRDefault="00B9266A" w:rsidP="00B9266A">
      <w:pPr>
        <w:pStyle w:val="22"/>
        <w:numPr>
          <w:ilvl w:val="0"/>
          <w:numId w:val="3"/>
        </w:numPr>
        <w:shd w:val="clear" w:color="auto" w:fill="auto"/>
        <w:tabs>
          <w:tab w:val="left" w:pos="993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Взаимодействие </w:t>
      </w:r>
      <w:r w:rsidRPr="00542225">
        <w:rPr>
          <w:rStyle w:val="24"/>
          <w:color w:val="auto"/>
          <w:sz w:val="24"/>
          <w:szCs w:val="24"/>
        </w:rPr>
        <w:t>«опытный педагог - молодой специалист»,</w:t>
      </w:r>
      <w:r w:rsidRPr="00542225">
        <w:rPr>
          <w:sz w:val="24"/>
          <w:szCs w:val="24"/>
        </w:rPr>
        <w:t xml:space="preserve"> 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Здесь подходит и модель ментора, и модель наставника, который является «другом, товарищем и братом», и модель учителя, когда на первый план выводит не столько перечень необходимых для освоения компетенций и предметных знаний, сколько воодушевляющий и вдохновляющий пример успешного наставника. Наставник учит преодолевать препятствия, внушает наставляемому веру в собственные силы и в позитивные профессиональные перспективы. Формами и методами организации работы с молодыми и начинающими педагогами являются беседы, собеседования, тренинги, встречи с опытными учителями, открытые уроки, внеклассные мероприятия, тематические педсоветы, семинары, методические консультации, посещение и взаимопосещение уроков, анкетирование, тестирование, участие в различных очных и дистанционных мероприятиях.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В случае успеха молодой педагог закрепляется не только в профессии, но и в данной образовательной организации, спустя три-пять лет проходит аттестацию и стремится к дальнейшему профессиональному росту.</w:t>
      </w:r>
    </w:p>
    <w:p w:rsidR="00B9266A" w:rsidRPr="00542225" w:rsidRDefault="00B9266A" w:rsidP="00B9266A">
      <w:pPr>
        <w:pStyle w:val="22"/>
        <w:numPr>
          <w:ilvl w:val="0"/>
          <w:numId w:val="3"/>
        </w:numPr>
        <w:shd w:val="clear" w:color="auto" w:fill="auto"/>
        <w:tabs>
          <w:tab w:val="left" w:pos="1134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Взаимодействие </w:t>
      </w:r>
      <w:r w:rsidRPr="00542225">
        <w:rPr>
          <w:rStyle w:val="24"/>
          <w:color w:val="auto"/>
          <w:sz w:val="24"/>
          <w:szCs w:val="24"/>
        </w:rPr>
        <w:t xml:space="preserve">«лидер педагогического сообщества - педагог, испытывающий профессиональные затруднения в сфере коммуникации». </w:t>
      </w:r>
      <w:r w:rsidRPr="00542225">
        <w:rPr>
          <w:sz w:val="24"/>
          <w:szCs w:val="24"/>
        </w:rPr>
        <w:t xml:space="preserve">Здесь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 с отдельными личностями (например, с коллегой), не может найти общий язык с обучающимися и их родителями, сложно взаимодействует с заместителями директора («у меня плохо налаживаются контакты с коллегами», «я испытываю сложности во время уроков, особенно при посещении урока руководством школы» и пр., «я не знаю, как разговаривать с родителями в конфликтных ситуациях» и т.д.). Главное направление наставнической деятельности - профессиональная социализация наставляемого. Эту поддержку необходимо сочетать с профессиональной </w:t>
      </w:r>
      <w:r w:rsidRPr="00542225">
        <w:rPr>
          <w:sz w:val="24"/>
          <w:szCs w:val="24"/>
        </w:rPr>
        <w:lastRenderedPageBreak/>
        <w:t>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незаменимость в решении определенных проблем.</w:t>
      </w:r>
    </w:p>
    <w:p w:rsidR="00B9266A" w:rsidRPr="00542225" w:rsidRDefault="00B9266A" w:rsidP="00B9266A">
      <w:pPr>
        <w:pStyle w:val="22"/>
        <w:numPr>
          <w:ilvl w:val="0"/>
          <w:numId w:val="3"/>
        </w:numPr>
        <w:shd w:val="clear" w:color="auto" w:fill="auto"/>
        <w:tabs>
          <w:tab w:val="left" w:pos="993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 Взаимодействие </w:t>
      </w:r>
      <w:r w:rsidRPr="00542225">
        <w:rPr>
          <w:rStyle w:val="24"/>
          <w:color w:val="auto"/>
          <w:sz w:val="24"/>
          <w:szCs w:val="24"/>
        </w:rPr>
        <w:t>«педагог-новатор - консервативный педагог»,</w:t>
      </w:r>
      <w:r w:rsidRPr="00542225">
        <w:rPr>
          <w:sz w:val="24"/>
          <w:szCs w:val="24"/>
        </w:rPr>
        <w:t xml:space="preserve"> при котором 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-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субъект-объектной педагогики. В противном случае возникнет психологический барьер к человеку и к требованию или риск ухода опытного педагога из сферы образования. В случае успешного наставничества возможно вхождение опытного педагога в коллектив в новом качестве квалифицированного специалиста-эксперта инновационных процессов в школе, преодоление собственного профессионального выгорания, переход на новую для него позицию наставника или даже наставника наставников на региональном уровне (во внешнем контуре).</w:t>
      </w:r>
    </w:p>
    <w:p w:rsidR="00B9266A" w:rsidRPr="00542225" w:rsidRDefault="00B9266A" w:rsidP="00B9266A">
      <w:pPr>
        <w:pStyle w:val="60"/>
        <w:numPr>
          <w:ilvl w:val="0"/>
          <w:numId w:val="3"/>
        </w:numPr>
        <w:shd w:val="clear" w:color="auto" w:fill="auto"/>
        <w:tabs>
          <w:tab w:val="left" w:pos="993"/>
          <w:tab w:val="left" w:pos="1418"/>
          <w:tab w:val="left" w:pos="1468"/>
          <w:tab w:val="left" w:pos="2366"/>
          <w:tab w:val="left" w:pos="6696"/>
          <w:tab w:val="left" w:pos="8789"/>
        </w:tabs>
        <w:spacing w:line="276" w:lineRule="auto"/>
        <w:ind w:firstLine="709"/>
        <w:rPr>
          <w:b w:val="0"/>
          <w:i w:val="0"/>
          <w:sz w:val="24"/>
          <w:szCs w:val="24"/>
        </w:rPr>
      </w:pPr>
      <w:r w:rsidRPr="00542225">
        <w:rPr>
          <w:rStyle w:val="61"/>
          <w:color w:val="auto"/>
          <w:sz w:val="24"/>
          <w:szCs w:val="24"/>
        </w:rPr>
        <w:t xml:space="preserve">Взаимодействие </w:t>
      </w:r>
      <w:r w:rsidRPr="00542225">
        <w:rPr>
          <w:b w:val="0"/>
          <w:sz w:val="24"/>
          <w:szCs w:val="24"/>
        </w:rPr>
        <w:t>«опытный предметник - неопытный предметник»</w:t>
      </w:r>
      <w:r w:rsidRPr="00542225">
        <w:rPr>
          <w:b w:val="0"/>
          <w:i w:val="0"/>
          <w:sz w:val="24"/>
          <w:szCs w:val="24"/>
        </w:rPr>
        <w:t>, которое является наименее конфликтным и противоречивым.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 - 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 В случае успеха наставнической деятельности наставляемый сможет сосредоточиться на развитии олимпиадного движения в образовательной организации, муниципалитете, регионе, на подготовке обучающихся к участию в ОГЭ/ЕГЭ по предмету; на организации взаимодействия с научным сообществом.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Особую роль в форме наставничества «педагог-педагог» </w:t>
      </w:r>
      <w:r w:rsidRPr="00542225">
        <w:rPr>
          <w:rStyle w:val="24"/>
          <w:color w:val="auto"/>
          <w:sz w:val="24"/>
          <w:szCs w:val="24"/>
        </w:rPr>
        <w:t xml:space="preserve">в перспективе </w:t>
      </w:r>
      <w:r w:rsidRPr="00542225">
        <w:rPr>
          <w:sz w:val="24"/>
          <w:szCs w:val="24"/>
        </w:rPr>
        <w:t>будут играть педагоги, имеющие квалификационную категорию «педагог-наставник», «педагог-методист». Одно из необходимых условий присвоения педагогу квалификационной категории «педагог-наставник» - многолетнее продуктивное участие в реализации персонализированных программ наставничества.</w:t>
      </w:r>
    </w:p>
    <w:p w:rsidR="00B9266A" w:rsidRPr="00542225" w:rsidRDefault="00B9266A" w:rsidP="00B9266A">
      <w:pPr>
        <w:pStyle w:val="22"/>
        <w:numPr>
          <w:ilvl w:val="2"/>
          <w:numId w:val="4"/>
        </w:numPr>
        <w:shd w:val="clear" w:color="auto" w:fill="auto"/>
        <w:tabs>
          <w:tab w:val="left" w:pos="1468"/>
        </w:tabs>
        <w:spacing w:line="276" w:lineRule="auto"/>
        <w:ind w:left="0" w:firstLine="709"/>
        <w:rPr>
          <w:sz w:val="24"/>
          <w:szCs w:val="24"/>
        </w:rPr>
      </w:pPr>
      <w:r w:rsidRPr="00542225">
        <w:rPr>
          <w:sz w:val="24"/>
          <w:szCs w:val="24"/>
        </w:rPr>
        <w:t>Форма наставничества «руководитель образовательной организации - педагог»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Форма наставничества «руководитель образовательной организации - педагог» применима во всех образовательных организациях общего образования,  и ДО.</w:t>
      </w:r>
      <w:r w:rsidRPr="00542225">
        <w:rPr>
          <w:sz w:val="24"/>
          <w:szCs w:val="24"/>
          <w:vertAlign w:val="superscript"/>
        </w:rPr>
        <w:footnoteReference w:id="1"/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Руководитель образовательной организации как представитель работодателя осуществляет общее руководство и координацию внедрения (применения) системы (целевой модели) наставничества (при участии совета наставников и куратора реализации программ наставничества), другие необходимые действия и функции по построению, внедрению и эффективному функционированию системы (целевой модели) наставничества педагогических работников в образовательных организациях. В </w:t>
      </w:r>
      <w:r w:rsidRPr="00542225">
        <w:rPr>
          <w:sz w:val="24"/>
          <w:szCs w:val="24"/>
        </w:rPr>
        <w:lastRenderedPageBreak/>
        <w:t>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«педагог - педагог».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rStyle w:val="24"/>
          <w:color w:val="auto"/>
          <w:sz w:val="24"/>
          <w:szCs w:val="24"/>
        </w:rPr>
        <w:t>Задачи</w:t>
      </w:r>
      <w:r w:rsidRPr="00542225">
        <w:rPr>
          <w:sz w:val="24"/>
          <w:szCs w:val="24"/>
        </w:rPr>
        <w:t xml:space="preserve"> реализации формы наставничества «руководитель образовательной организации - педагог»: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24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создание условий для профессионального становления молодых/начинающих педагогов, возможности самостоятельно, качественно и ответственно выполнять возложенные функциональные обязанности в соответствии с занимаемой должностью;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24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адаптация молодых/начинающих педагогов к условиям осуществления профессиональной деятельности, их закрепление в профессии;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24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формирование сплоченного, творческого, эффективного коллектива за счет включения в адаптационный процесс опытных педагогических работников;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24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снижение показателя текучести кадров, использование превентивных мер по предотвращению профессионального выгорания педагогических работников старших возрастов, развитие форм их горизонтальной и вертикальной мобильности;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24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повышение престижа и укрепление позитивного имиджа школы и педагогов в социокультурном окружении, повышение престижа профессии педагога;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24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восполнение предметных, психолого-педагогических, методологических дефицитов педагогов внутри данной образовательной организации, а также путем использования внешних контуров.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Для педагогов образовательных организаций ДО в качестве социальных партнеров и потенциальных наставников могут выступать: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161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деятели искусств академических, народных и прочих театров, консерваторий, филармоний, творческих союзов, творческих коллективов, иных учреждений культуры (домов культуры и творчества) и т.д. - для хормейстеров, балетмейстеров, режиссеров народного театра, художников-оформителей, концертмейстеров, руководителей оркестров (духовых, народных инструментов), руководителей фольклорных коллективов, режиссеров театрализованных массовых представлений, акций, фестивалей, мастеров декоративно-прикладного творчества, распорядителей танцевальных программ и т.д.);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161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сотрудники музеев, библиотек, центров военно-патриотического воспитания, члены общественных организаций (волонтерских, РДШ, молодежное объединение «Юнармия» - для методистов, педагогов- библиотекарей, руководителей детских общественных объединений, старших вожатых, педагогов-организаторов);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161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тренерский состав ведущих спортивных клубов - для инструкторов по физической культуре, тренеров-преподавателей, руководителей кружков и секций спортивной направленности;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161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- специалисты кванториумов, </w:t>
      </w:r>
      <w:r w:rsidRPr="00542225">
        <w:rPr>
          <w:sz w:val="24"/>
          <w:szCs w:val="24"/>
          <w:lang w:val="en-US" w:bidi="en-US"/>
        </w:rPr>
        <w:t>IT</w:t>
      </w:r>
      <w:r w:rsidRPr="00542225">
        <w:rPr>
          <w:sz w:val="24"/>
          <w:szCs w:val="24"/>
        </w:rPr>
        <w:t>-кубов, кружков робототехники, образовательных центров для одаренных детей, малых академий наук - для методистов, педагогов дополнительного образования - руководителей кружков, секций, туристических станций и т.д.;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161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специалисты психолого-педагогических и медико-социальных центров - для педагогов дополнительного образования, работающих с детьми с ограниченными возможностями здоровья (далее - ОВЗ).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Интересный аспект работы педагогических работников образовательных организаций с социальными партнерами - подготовка школьников к всероссийским и международным олимпиадам, которая осуществляется в тесном взаимодействии с </w:t>
      </w:r>
      <w:r w:rsidRPr="00542225">
        <w:rPr>
          <w:sz w:val="24"/>
          <w:szCs w:val="24"/>
        </w:rPr>
        <w:lastRenderedPageBreak/>
        <w:t>членами оргкомитета по подготовке к международным олимпиадам и профильными вузами, структурными подразделениями Российской Академией наук и ведущих научно-исследовательских институтов.</w:t>
      </w:r>
    </w:p>
    <w:p w:rsidR="00B9266A" w:rsidRPr="00542225" w:rsidRDefault="00B9266A" w:rsidP="00B9266A">
      <w:pPr>
        <w:pStyle w:val="22"/>
        <w:numPr>
          <w:ilvl w:val="2"/>
          <w:numId w:val="4"/>
        </w:numPr>
        <w:shd w:val="clear" w:color="auto" w:fill="auto"/>
        <w:tabs>
          <w:tab w:val="left" w:pos="1134"/>
          <w:tab w:val="left" w:pos="1418"/>
          <w:tab w:val="left" w:pos="1590"/>
        </w:tabs>
        <w:spacing w:line="276" w:lineRule="auto"/>
        <w:ind w:left="0" w:firstLine="709"/>
        <w:rPr>
          <w:sz w:val="24"/>
          <w:szCs w:val="24"/>
        </w:rPr>
      </w:pPr>
      <w:r w:rsidRPr="00542225">
        <w:rPr>
          <w:sz w:val="24"/>
          <w:szCs w:val="24"/>
        </w:rPr>
        <w:t>Результаты применения разнообразных форм наставничества Реализация любых форм наставничества педагогов или будущих педагогов (студентов педагогических вузов и колледжей) - «педагог - педагог», «руководитель образовательной организации - педагог», и др. - способна привести к следующим результатам (эффектам):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23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повышение уровня включенности молодых и начинающих педагогов в педагогическую деятельность и социально-культурную жизнь образовательной организации;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24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укрепление уверенности в собственных силах и развитие личностного и педагогического потенциала работников всех категорий;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37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улучшение психологического климата в образовательной организации;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23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повышение уровня удовлетворенности собственной работой и улучшение психологического состояния специалистов;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23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рост числа специалистов, желающих продолжить свою работу в данном коллективе образовательной организации;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23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качественный рост успеваемости и улучшение поведения в классах и группах наставляемых;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23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сокращение числа конфликтных ситуаций с педагогическим и родительским сообществами;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24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повышение научно-методической и социальной активности педагогических работников (написание статей, проведение исследований и т. д., широкое участие учителей в проектной и исследовательской деятельности, в конкурсах профессионального мастерства);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234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упрочение связей педагогических и прочих вузов/колледжей со школой и иными образовательными организациями;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23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рост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2238"/>
        </w:tabs>
        <w:spacing w:line="276" w:lineRule="auto"/>
        <w:ind w:firstLine="709"/>
        <w:rPr>
          <w:sz w:val="24"/>
          <w:szCs w:val="24"/>
        </w:rPr>
      </w:pPr>
    </w:p>
    <w:p w:rsidR="00B9266A" w:rsidRPr="00542225" w:rsidRDefault="00B9266A" w:rsidP="00B9266A">
      <w:pPr>
        <w:pStyle w:val="2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bookmarkStart w:id="13" w:name="bookmark28"/>
      <w:bookmarkStart w:id="14" w:name="_Toc93314801"/>
      <w:r w:rsidRPr="00542225">
        <w:rPr>
          <w:sz w:val="24"/>
          <w:szCs w:val="24"/>
        </w:rPr>
        <w:t>5.2. Виды наставничества педагогических работников в образовательной организации</w:t>
      </w:r>
      <w:bookmarkEnd w:id="13"/>
      <w:bookmarkEnd w:id="14"/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rStyle w:val="24"/>
          <w:color w:val="auto"/>
          <w:sz w:val="24"/>
          <w:szCs w:val="24"/>
        </w:rPr>
        <w:t>Виртуальное (дистанционное) наставничество</w:t>
      </w:r>
      <w:r w:rsidRPr="00542225">
        <w:rPr>
          <w:sz w:val="24"/>
          <w:szCs w:val="24"/>
        </w:rPr>
        <w:t xml:space="preserve">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rStyle w:val="24"/>
          <w:color w:val="auto"/>
          <w:sz w:val="24"/>
          <w:szCs w:val="24"/>
        </w:rPr>
        <w:t>Наставничество в группе</w:t>
      </w:r>
      <w:r w:rsidRPr="00542225">
        <w:rPr>
          <w:sz w:val="24"/>
          <w:szCs w:val="24"/>
        </w:rPr>
        <w:t xml:space="preserve"> - форма наставничества, когда один наставник взаимодействует с группой наставляемых одновременно (от двух и более человек) или один наставляемый взаимодействует сразу с несколькими наставниками по различным сферам педагогической деятельности.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rStyle w:val="24"/>
          <w:color w:val="auto"/>
          <w:sz w:val="24"/>
          <w:szCs w:val="24"/>
        </w:rPr>
        <w:t>Краткосрочное или целеполагающее наставничество</w:t>
      </w:r>
      <w:r w:rsidRPr="00542225">
        <w:rPr>
          <w:sz w:val="24"/>
          <w:szCs w:val="24"/>
        </w:rPr>
        <w:t xml:space="preserve"> - наставник и </w:t>
      </w:r>
      <w:r w:rsidRPr="00542225">
        <w:rPr>
          <w:sz w:val="24"/>
          <w:szCs w:val="24"/>
        </w:rPr>
        <w:lastRenderedPageBreak/>
        <w:t>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rStyle w:val="24"/>
          <w:color w:val="auto"/>
          <w:sz w:val="24"/>
          <w:szCs w:val="24"/>
        </w:rPr>
        <w:t>Реверсивное наставничество</w:t>
      </w:r>
      <w:r w:rsidRPr="00542225">
        <w:rPr>
          <w:sz w:val="24"/>
          <w:szCs w:val="24"/>
        </w:rPr>
        <w:t xml:space="preserve">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rStyle w:val="24"/>
          <w:color w:val="auto"/>
          <w:sz w:val="24"/>
          <w:szCs w:val="24"/>
        </w:rPr>
        <w:t>Ситуационное наставничество</w:t>
      </w:r>
      <w:r w:rsidRPr="00542225">
        <w:rPr>
          <w:sz w:val="24"/>
          <w:szCs w:val="24"/>
        </w:rP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rStyle w:val="24"/>
          <w:color w:val="auto"/>
          <w:sz w:val="24"/>
          <w:szCs w:val="24"/>
        </w:rPr>
        <w:t>Скоростное консультационное наставничество</w:t>
      </w:r>
      <w:r w:rsidRPr="00542225">
        <w:rPr>
          <w:b/>
          <w:sz w:val="24"/>
          <w:szCs w:val="24"/>
        </w:rPr>
        <w:t xml:space="preserve"> </w:t>
      </w:r>
      <w:r w:rsidRPr="00542225">
        <w:rPr>
          <w:sz w:val="24"/>
          <w:szCs w:val="24"/>
        </w:rPr>
        <w:t>- однократная встреча наставника (наставников)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наставников на основе информации, полученной из авторитетных источников, обменяться мнениями и личным опытом.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rStyle w:val="24"/>
          <w:color w:val="auto"/>
          <w:sz w:val="24"/>
          <w:szCs w:val="24"/>
        </w:rPr>
        <w:t>Традиционная форма наставничества («один на один»)</w:t>
      </w:r>
      <w:r w:rsidRPr="00542225">
        <w:rPr>
          <w:b/>
          <w:sz w:val="24"/>
          <w:szCs w:val="24"/>
        </w:rPr>
        <w:t xml:space="preserve"> </w:t>
      </w:r>
      <w:r w:rsidRPr="00542225">
        <w:rPr>
          <w:sz w:val="24"/>
          <w:szCs w:val="24"/>
        </w:rPr>
        <w:t>- взаимодействие между более опытным наставником и начинающим работником в течение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B9266A" w:rsidRPr="00542225" w:rsidRDefault="00B9266A" w:rsidP="00B9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66A" w:rsidRPr="00542225" w:rsidRDefault="00B9266A" w:rsidP="00B9266A">
      <w:pPr>
        <w:pStyle w:val="1"/>
        <w:numPr>
          <w:ilvl w:val="0"/>
          <w:numId w:val="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93314802"/>
      <w:r w:rsidRPr="00542225">
        <w:rPr>
          <w:rFonts w:ascii="Times New Roman" w:hAnsi="Times New Roman" w:cs="Times New Roman"/>
          <w:b/>
          <w:color w:val="auto"/>
          <w:sz w:val="24"/>
          <w:szCs w:val="24"/>
        </w:rPr>
        <w:t>Условия и ресурсы для внедрения и реализации системы (целевой модели) наставничества педагогических работников в образовательной организации</w:t>
      </w:r>
      <w:bookmarkEnd w:id="15"/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Система (целевая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Под условиями понимаются факторы, элементы и особенности функционирования образовательной организации, существенно влияющие на различные аспекты ее результативности; условия, которые непосредственно задействованы в системе (целевой модели) наставничества, являются ее ресурсами, необходимыми для реализации персонализированных программ наставничества.</w:t>
      </w:r>
    </w:p>
    <w:p w:rsidR="00B9266A" w:rsidRPr="00542225" w:rsidRDefault="00B9266A" w:rsidP="00B9266A">
      <w:pPr>
        <w:pStyle w:val="2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rPr>
          <w:sz w:val="24"/>
          <w:szCs w:val="24"/>
        </w:rPr>
      </w:pPr>
      <w:bookmarkStart w:id="16" w:name="bookmark5"/>
      <w:bookmarkStart w:id="17" w:name="_Toc93314803"/>
      <w:r w:rsidRPr="00542225">
        <w:rPr>
          <w:sz w:val="24"/>
          <w:szCs w:val="24"/>
        </w:rPr>
        <w:t>Кадровые условия и ресурсы</w:t>
      </w:r>
      <w:bookmarkEnd w:id="16"/>
      <w:bookmarkEnd w:id="17"/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Кадровые условия предполагают наличие в образовательной организации: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rStyle w:val="23"/>
          <w:sz w:val="24"/>
          <w:szCs w:val="24"/>
        </w:rPr>
        <w:t xml:space="preserve">руководителя, </w:t>
      </w:r>
      <w:r w:rsidRPr="00542225">
        <w:rPr>
          <w:sz w:val="24"/>
          <w:szCs w:val="24"/>
        </w:rPr>
        <w:t>разделяющего ценности отечественной системы образования, приоритетные направления ее развития;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rStyle w:val="23"/>
          <w:sz w:val="24"/>
          <w:szCs w:val="24"/>
        </w:rPr>
        <w:t xml:space="preserve">куратора </w:t>
      </w:r>
      <w:r w:rsidRPr="00542225">
        <w:rPr>
          <w:sz w:val="24"/>
          <w:szCs w:val="24"/>
        </w:rPr>
        <w:t>реализации персонализированных программ наставничества;</w:t>
      </w:r>
    </w:p>
    <w:p w:rsidR="00B9266A" w:rsidRPr="00542225" w:rsidRDefault="00B9266A" w:rsidP="00B9266A">
      <w:pPr>
        <w:pStyle w:val="12"/>
        <w:keepNext/>
        <w:keepLines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4"/>
          <w:szCs w:val="24"/>
        </w:rPr>
      </w:pPr>
      <w:bookmarkStart w:id="18" w:name="bookmark6"/>
      <w:bookmarkStart w:id="19" w:name="_Toc93314468"/>
      <w:bookmarkStart w:id="20" w:name="_Toc93314804"/>
      <w:r w:rsidRPr="00542225">
        <w:rPr>
          <w:b w:val="0"/>
          <w:i/>
          <w:sz w:val="24"/>
          <w:szCs w:val="24"/>
        </w:rPr>
        <w:t>наставников - педагогов,</w:t>
      </w:r>
      <w:r w:rsidRPr="00542225">
        <w:rPr>
          <w:b w:val="0"/>
          <w:sz w:val="24"/>
          <w:szCs w:val="24"/>
        </w:rPr>
        <w:t xml:space="preserve"> </w:t>
      </w:r>
      <w:r w:rsidRPr="00542225">
        <w:rPr>
          <w:rStyle w:val="13"/>
          <w:sz w:val="24"/>
          <w:szCs w:val="24"/>
        </w:rPr>
        <w:t xml:space="preserve">которые </w:t>
      </w:r>
      <w:bookmarkEnd w:id="18"/>
      <w:r w:rsidRPr="00542225">
        <w:rPr>
          <w:b w:val="0"/>
          <w:sz w:val="24"/>
          <w:szCs w:val="24"/>
        </w:rPr>
        <w:t>имеют подтвержденные результаты педагогической деятельности; демонстрируют образцы лучших практик преподавания, профессионального взаимодействия с коллегами;</w:t>
      </w:r>
      <w:bookmarkEnd w:id="19"/>
      <w:bookmarkEnd w:id="20"/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rStyle w:val="23"/>
          <w:sz w:val="24"/>
          <w:szCs w:val="24"/>
        </w:rPr>
        <w:t xml:space="preserve">педагога-психолога, </w:t>
      </w:r>
      <w:r w:rsidRPr="00542225">
        <w:rPr>
          <w:sz w:val="24"/>
          <w:szCs w:val="24"/>
        </w:rPr>
        <w:t>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</w:p>
    <w:p w:rsidR="00B9266A" w:rsidRPr="00542225" w:rsidRDefault="00B9266A" w:rsidP="00B9266A">
      <w:pPr>
        <w:pStyle w:val="2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sz w:val="24"/>
          <w:szCs w:val="24"/>
        </w:rPr>
      </w:pPr>
      <w:bookmarkStart w:id="21" w:name="bookmark7"/>
      <w:bookmarkStart w:id="22" w:name="_Toc93314805"/>
      <w:r w:rsidRPr="00542225">
        <w:rPr>
          <w:sz w:val="24"/>
          <w:szCs w:val="24"/>
        </w:rPr>
        <w:lastRenderedPageBreak/>
        <w:t>Организационно-методические и организационно-педагогические</w:t>
      </w:r>
      <w:bookmarkEnd w:id="21"/>
      <w:r w:rsidRPr="00542225">
        <w:rPr>
          <w:sz w:val="24"/>
          <w:szCs w:val="24"/>
        </w:rPr>
        <w:t xml:space="preserve"> условия и ресурсы</w:t>
      </w:r>
      <w:bookmarkEnd w:id="22"/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Организационно-методические и организационно-педагогические условия и ресурсы реализации системы (целевой модели) наставничества в образовательной организации включают: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3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подготовку локальных нормативных актов, программ, сопровождающих процесс наставничества педагогических работников;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3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разработку персонализированных программ наставнической деятельности;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3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3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цифровую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3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3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координирование вертикальных и горизонтальных связей в управлении наставнической деятельностью;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3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нормотворческую, учебно-методическую, научно-методическую, информационно-аналитическую деятельность ЦНППМ ПР РД, стажировочных площадок, сетевых сообществ, педагогических ассоциаций и т.д., направленную на поддержку наставничества педагогических работников в образовательных организациях;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11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осуществление мониторинга результатов наставнической деятельности.</w:t>
      </w:r>
    </w:p>
    <w:p w:rsidR="00B9266A" w:rsidRPr="00542225" w:rsidRDefault="00B9266A" w:rsidP="00B9266A">
      <w:pPr>
        <w:pStyle w:val="2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rPr>
          <w:sz w:val="24"/>
          <w:szCs w:val="24"/>
        </w:rPr>
      </w:pPr>
      <w:bookmarkStart w:id="23" w:name="bookmark8"/>
      <w:bookmarkStart w:id="24" w:name="_Toc93314806"/>
      <w:r w:rsidRPr="00542225">
        <w:rPr>
          <w:sz w:val="24"/>
          <w:szCs w:val="24"/>
        </w:rPr>
        <w:t>Материально-технические условия и ресурсы</w:t>
      </w:r>
      <w:bookmarkEnd w:id="23"/>
      <w:bookmarkEnd w:id="24"/>
    </w:p>
    <w:p w:rsidR="00B9266A" w:rsidRPr="00542225" w:rsidRDefault="00B9266A" w:rsidP="00B9266A">
      <w:pPr>
        <w:pStyle w:val="22"/>
        <w:shd w:val="clear" w:color="auto" w:fill="auto"/>
        <w:tabs>
          <w:tab w:val="left" w:pos="94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Материально-технические условия и ресурсы образовательной организации могут включать: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45"/>
          <w:tab w:val="left" w:pos="143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рекреационную зону (модульный класс, комната отдыха) для проведения индивидуальных и групповых (малых групп) встреч наставников и наставляемых;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45"/>
          <w:tab w:val="left" w:pos="143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доску объявлений для размещения открытой информации по наставничеству педагогических работников (в т.ч. электронный ресурс, чаты/группы наставников-наставляемых в социальных сетях);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45"/>
          <w:tab w:val="left" w:pos="143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широкополосный (скоростной) интернет; </w:t>
      </w:r>
      <w:r w:rsidRPr="00542225">
        <w:rPr>
          <w:sz w:val="24"/>
          <w:szCs w:val="24"/>
          <w:lang w:val="en-US" w:bidi="en-US"/>
        </w:rPr>
        <w:t>Wi</w:t>
      </w:r>
      <w:r w:rsidRPr="00542225">
        <w:rPr>
          <w:sz w:val="24"/>
          <w:szCs w:val="24"/>
          <w:lang w:bidi="en-US"/>
        </w:rPr>
        <w:t>-</w:t>
      </w:r>
      <w:r w:rsidRPr="00542225">
        <w:rPr>
          <w:sz w:val="24"/>
          <w:szCs w:val="24"/>
          <w:lang w:val="en-US" w:bidi="en-US"/>
        </w:rPr>
        <w:t>Fi</w:t>
      </w:r>
      <w:r w:rsidRPr="00542225">
        <w:rPr>
          <w:sz w:val="24"/>
          <w:szCs w:val="24"/>
          <w:lang w:bidi="en-US"/>
        </w:rPr>
        <w:t>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45"/>
          <w:tab w:val="left" w:pos="145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средства для организации видео-конференц-связи (ВКС);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45"/>
          <w:tab w:val="left" w:pos="145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другие материально-технические ресурсы.</w:t>
      </w:r>
    </w:p>
    <w:p w:rsidR="00B9266A" w:rsidRPr="00542225" w:rsidRDefault="00B9266A" w:rsidP="00B9266A">
      <w:pPr>
        <w:pStyle w:val="2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rPr>
          <w:sz w:val="24"/>
          <w:szCs w:val="24"/>
        </w:rPr>
      </w:pPr>
      <w:bookmarkStart w:id="25" w:name="bookmark9"/>
      <w:bookmarkStart w:id="26" w:name="_Toc93314807"/>
      <w:r w:rsidRPr="00542225">
        <w:rPr>
          <w:sz w:val="24"/>
          <w:szCs w:val="24"/>
        </w:rPr>
        <w:t>Финансово-экономические условия. Мотивирование и стимулирование</w:t>
      </w:r>
      <w:bookmarkEnd w:id="25"/>
      <w:bookmarkEnd w:id="26"/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Стимулирование реализации системы (целевой модели) наставничества является инструментом мотивации и выполняет три функции - экономическую, социальную и моральную.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rStyle w:val="24"/>
          <w:color w:val="auto"/>
          <w:sz w:val="24"/>
          <w:szCs w:val="24"/>
        </w:rPr>
        <w:t>Материальное (денежное) стимулирование</w:t>
      </w:r>
      <w:r w:rsidRPr="00542225">
        <w:rPr>
          <w:sz w:val="24"/>
          <w:szCs w:val="24"/>
        </w:rPr>
        <w:t xml:space="preserve">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уровня определять размеры выплат компенсационного характера, установленные работнику за реализацию </w:t>
      </w:r>
      <w:r w:rsidRPr="00542225">
        <w:rPr>
          <w:sz w:val="24"/>
          <w:szCs w:val="24"/>
        </w:rPr>
        <w:lastRenderedPageBreak/>
        <w:t>наставнической деятельности;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rStyle w:val="24"/>
          <w:color w:val="auto"/>
          <w:sz w:val="24"/>
          <w:szCs w:val="24"/>
        </w:rPr>
        <w:t>Нематериальные способы стимулирования</w:t>
      </w:r>
      <w:r w:rsidRPr="00542225">
        <w:rPr>
          <w:sz w:val="24"/>
          <w:szCs w:val="24"/>
        </w:rPr>
        <w:t xml:space="preserve">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110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110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110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На региональном уровне для популяризации роли наставника и повышения его статуса рекомендуются такие меры, как организация и проведение фестивалей, форумов, конференций наставников на региональном и федеральном уровнях; проведение конкурсов профессионального мастерства и т.д.; организация сообществ (ассоциаций) наставников, проведение конкурсов на лучшего наставника муниципалитета (региона/Российской Федерации) с вручением премий.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Способы мотивирования, стимулирования и поощрения наставнической деятельности педагогических работников носят </w:t>
      </w:r>
      <w:r w:rsidRPr="00542225">
        <w:rPr>
          <w:rStyle w:val="24"/>
          <w:color w:val="auto"/>
          <w:sz w:val="24"/>
          <w:szCs w:val="24"/>
        </w:rPr>
        <w:t>вариативный характер</w:t>
      </w:r>
      <w:r w:rsidRPr="00542225">
        <w:rPr>
          <w:sz w:val="24"/>
          <w:szCs w:val="24"/>
        </w:rPr>
        <w:t xml:space="preserve"> и зависят от конкретных условий. Если возможности социокультурного окружения не позволяют полноценно мотивировать и стимулировать наставническую деятельность, образовательная организация может принять участие в региональных, федеральных или международных грантовых программах, поддерживающих развитие системы наставничества.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Среди стимулирующих мер общегосударственного значения можно выделить одну из государственных наград Российской Федерации - знак отличия «За наставничество» (вместе с «Положением о знаке отличия «За наставничество»), введенный в соответствии с Указом Президента Российской Федерации от 2 марта 2018 г. № 94 «Об учреждении знака отличия «За наставничество». Им награждаются лучшие наставники молодежи из числа учителей, преподавателей и других работников образовательных организаций.</w:t>
      </w:r>
    </w:p>
    <w:p w:rsidR="00B9266A" w:rsidRPr="00542225" w:rsidRDefault="00B9266A" w:rsidP="00B9266A">
      <w:pPr>
        <w:pStyle w:val="2"/>
        <w:numPr>
          <w:ilvl w:val="1"/>
          <w:numId w:val="4"/>
        </w:numPr>
        <w:spacing w:before="0" w:beforeAutospacing="0" w:after="0" w:afterAutospacing="0" w:line="276" w:lineRule="auto"/>
        <w:ind w:left="0" w:firstLine="709"/>
        <w:rPr>
          <w:sz w:val="24"/>
          <w:szCs w:val="24"/>
        </w:rPr>
      </w:pPr>
      <w:bookmarkStart w:id="27" w:name="bookmark10"/>
      <w:bookmarkStart w:id="28" w:name="_Toc93314808"/>
      <w:r w:rsidRPr="00542225">
        <w:rPr>
          <w:sz w:val="24"/>
          <w:szCs w:val="24"/>
        </w:rPr>
        <w:t>Психолого-педагогические условия</w:t>
      </w:r>
      <w:bookmarkEnd w:id="27"/>
      <w:bookmarkEnd w:id="28"/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lastRenderedPageBreak/>
        <w:t>Психолого-педагогический ресурс в системе наставничества подразумевает: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широкое использование методик и технологий рефлексивно - 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1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психологическую поддержку формируемым парам наставников и наставляемых посредством проведения психологических тренингов, направленных на развитие эмпатических способностей, применения акмеологических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1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</w:p>
    <w:p w:rsidR="00B9266A" w:rsidRPr="00542225" w:rsidRDefault="00B9266A" w:rsidP="00B9266A">
      <w:pPr>
        <w:pStyle w:val="1"/>
        <w:spacing w:before="0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93314809"/>
      <w:r w:rsidRPr="00542225">
        <w:rPr>
          <w:rFonts w:ascii="Times New Roman" w:hAnsi="Times New Roman" w:cs="Times New Roman"/>
          <w:b/>
          <w:color w:val="auto"/>
          <w:sz w:val="24"/>
          <w:szCs w:val="24"/>
        </w:rPr>
        <w:t>7. Механизм реализации</w:t>
      </w:r>
      <w:bookmarkEnd w:id="29"/>
      <w:r w:rsidRPr="005422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B9266A" w:rsidRPr="00542225" w:rsidRDefault="00B9266A" w:rsidP="00B9266A">
      <w:pPr>
        <w:pStyle w:val="2"/>
        <w:spacing w:before="0" w:beforeAutospacing="0" w:after="0" w:afterAutospacing="0" w:line="276" w:lineRule="auto"/>
        <w:ind w:firstLine="709"/>
        <w:rPr>
          <w:sz w:val="24"/>
          <w:szCs w:val="24"/>
        </w:rPr>
      </w:pPr>
      <w:bookmarkStart w:id="30" w:name="_Toc93314810"/>
      <w:r w:rsidRPr="00542225">
        <w:rPr>
          <w:sz w:val="24"/>
          <w:szCs w:val="24"/>
        </w:rPr>
        <w:t>7.1. Основные этапы внедрения (применения) и реализации системы (целевой модели) наставничества педагогических работников в образовательной организации</w:t>
      </w:r>
      <w:bookmarkEnd w:id="30"/>
    </w:p>
    <w:p w:rsidR="00B9266A" w:rsidRPr="00542225" w:rsidRDefault="00B9266A" w:rsidP="00B9266A">
      <w:pPr>
        <w:pStyle w:val="22"/>
        <w:shd w:val="clear" w:color="auto" w:fill="auto"/>
        <w:tabs>
          <w:tab w:val="left" w:pos="607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Внедрение (применение) и реализацию системы наставничества условно можно разделить на три основных этапа: </w:t>
      </w:r>
      <w:r w:rsidRPr="00542225">
        <w:rPr>
          <w:rStyle w:val="24"/>
          <w:color w:val="auto"/>
          <w:sz w:val="24"/>
          <w:szCs w:val="24"/>
        </w:rPr>
        <w:t xml:space="preserve">подготовительный, основной и </w:t>
      </w:r>
      <w:r w:rsidRPr="00542225">
        <w:rPr>
          <w:i/>
          <w:sz w:val="24"/>
          <w:szCs w:val="24"/>
        </w:rPr>
        <w:t>заключительный</w:t>
      </w:r>
      <w:r w:rsidRPr="00542225">
        <w:rPr>
          <w:sz w:val="24"/>
          <w:szCs w:val="24"/>
        </w:rPr>
        <w:t>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rStyle w:val="25"/>
          <w:color w:val="auto"/>
          <w:sz w:val="24"/>
          <w:szCs w:val="24"/>
        </w:rPr>
        <w:t>Подготовительный этап</w:t>
      </w:r>
      <w:r w:rsidRPr="00542225">
        <w:rPr>
          <w:sz w:val="24"/>
          <w:szCs w:val="24"/>
        </w:rPr>
        <w:t xml:space="preserve"> подразумевает обеспечение нормативного правового оформления внедрения системы (целевой модели) наставничества, организационно-методическое и информационно-методическое обеспечение процесса реализации системы (целевой модели) наставничества.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3557"/>
          <w:tab w:val="left" w:pos="432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Крайне </w:t>
      </w:r>
      <w:r w:rsidRPr="00542225">
        <w:rPr>
          <w:rStyle w:val="25"/>
          <w:color w:val="auto"/>
          <w:sz w:val="24"/>
          <w:szCs w:val="24"/>
        </w:rPr>
        <w:t>важно информирование педагогического коллектива о подготовке к внедрению системы (целевой модели) наставничества</w:t>
      </w:r>
      <w:r w:rsidRPr="00542225">
        <w:rPr>
          <w:rStyle w:val="24"/>
          <w:color w:val="auto"/>
          <w:sz w:val="24"/>
          <w:szCs w:val="24"/>
        </w:rPr>
        <w:t>.</w:t>
      </w:r>
      <w:r w:rsidRPr="00542225">
        <w:rPr>
          <w:sz w:val="24"/>
          <w:szCs w:val="24"/>
        </w:rPr>
        <w:t xml:space="preserve"> На этом этапе также рекомендуется сформировать совет наставников и выбрать куратора, отвечающего за реализацию персонализированных программ наставничества. Совет наставников участвует в определении задач, форм и видов наставничества, планируемых результатов. Дорожная карта по реализации системы наставничества педагогических работников в образовательной организации с указанием конкретных мероприятий, сроков исполнения и ответственных, необходимых для реализации ресурсов с учетом имеющихся профессиональных затруднений разрабатывается представителями администрации.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2227"/>
          <w:tab w:val="left" w:pos="4670"/>
          <w:tab w:val="left" w:pos="6902"/>
          <w:tab w:val="left" w:pos="871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rStyle w:val="25"/>
          <w:color w:val="auto"/>
          <w:sz w:val="24"/>
          <w:szCs w:val="24"/>
        </w:rPr>
        <w:t>Основной этап внедрения</w:t>
      </w:r>
      <w:r w:rsidRPr="00542225">
        <w:rPr>
          <w:sz w:val="24"/>
          <w:szCs w:val="24"/>
        </w:rPr>
        <w:t xml:space="preserve"> (применения) системы наставничества включает определение пар наставник/наставляемый, организацию непосредственного взаимодействия наставника и наставляемого в рамках реализации персонализированной программы наставничества через различные формы и виды наставничества (в том числе дистанционные), взаимное обогащение профессиональным опытом и наращивание компетенций с привлечением в том числе ресурсов социального партнерства.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rStyle w:val="25"/>
          <w:color w:val="auto"/>
          <w:sz w:val="24"/>
          <w:szCs w:val="24"/>
        </w:rPr>
        <w:t>Заключительный этап</w:t>
      </w:r>
      <w:r w:rsidRPr="00542225">
        <w:rPr>
          <w:sz w:val="24"/>
          <w:szCs w:val="24"/>
        </w:rPr>
        <w:t xml:space="preserve"> направлен на мониторинг результатов внедрения (применения) системы (целевой модели) наставничества, рефлексию (саморефлексию), поощрение наставников и наставляемых, которые добились существенных профессиональных успехов, диссеминацию лучшего опыта, планирование при необходимости следующих этапов развития системы наставничества с учетом </w:t>
      </w:r>
      <w:r w:rsidRPr="00542225">
        <w:rPr>
          <w:sz w:val="24"/>
          <w:szCs w:val="24"/>
        </w:rPr>
        <w:lastRenderedPageBreak/>
        <w:t>имеющегося опыта и новых задач, запросов от наставляемых.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rStyle w:val="25"/>
          <w:color w:val="auto"/>
          <w:sz w:val="24"/>
          <w:szCs w:val="24"/>
        </w:rPr>
        <w:t>Мониторинг внедрения (применения)</w:t>
      </w:r>
      <w:r w:rsidRPr="00542225">
        <w:rPr>
          <w:sz w:val="24"/>
          <w:szCs w:val="24"/>
        </w:rPr>
        <w:t xml:space="preserve"> понимается как система сбора, обработки, хранения и использования информации о результатах внедрения системы (целевой модели) наставничества и/или отдельных ее элементов. Основные направления данного мониторинга заключаются в оценке качества процесса реализации персонализированных программ наставничества, в оценке личностно-профессиональных изменений наставника и наставляемого (мотивационно-личностные характеристики, наращивание компетенций, профессиональный рост, социальная активность, динамика образовательных результатов обучающихся).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Мониторинг личностных и профессиональных характеристик участников системы наставничества проводится на всех этапах внедрения (применения) системы (целевой модели) наставничества. Мониторинг профессиональных и личностных изменений (приращений) наставляемых, эффективности деятельности наставников могут проводить куратор и члены методического объединения наставников.</w:t>
      </w:r>
    </w:p>
    <w:p w:rsidR="00B9266A" w:rsidRPr="00542225" w:rsidRDefault="00B9266A" w:rsidP="00B9266A">
      <w:pPr>
        <w:pStyle w:val="2"/>
        <w:spacing w:before="0" w:beforeAutospacing="0" w:after="0" w:afterAutospacing="0" w:line="276" w:lineRule="auto"/>
        <w:ind w:firstLine="709"/>
        <w:rPr>
          <w:sz w:val="24"/>
          <w:szCs w:val="24"/>
        </w:rPr>
      </w:pPr>
      <w:bookmarkStart w:id="31" w:name="bookmark24"/>
      <w:bookmarkStart w:id="32" w:name="_Toc93314811"/>
      <w:r w:rsidRPr="00542225">
        <w:rPr>
          <w:sz w:val="24"/>
          <w:szCs w:val="24"/>
        </w:rPr>
        <w:t>7.2. Подбор и формирование пар «наставник - наставляемый»</w:t>
      </w:r>
      <w:bookmarkEnd w:id="31"/>
      <w:bookmarkEnd w:id="32"/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Наставник и наставляемый - основные субъекты наставнической деятельности в образовательной организации. Запрос на наставничество может исходить как от самого наставляемого, так и от административных работников по результатам работы организации. Запрос на наставничество педагогических работников обновляется ежегодно.</w:t>
      </w:r>
    </w:p>
    <w:p w:rsidR="00B9266A" w:rsidRPr="00542225" w:rsidRDefault="00B9266A" w:rsidP="00B9266A">
      <w:pPr>
        <w:pStyle w:val="22"/>
        <w:numPr>
          <w:ilvl w:val="2"/>
          <w:numId w:val="6"/>
        </w:numPr>
        <w:shd w:val="clear" w:color="auto" w:fill="auto"/>
        <w:tabs>
          <w:tab w:val="left" w:pos="993"/>
          <w:tab w:val="left" w:pos="1475"/>
        </w:tabs>
        <w:spacing w:line="276" w:lineRule="auto"/>
        <w:rPr>
          <w:sz w:val="24"/>
          <w:szCs w:val="24"/>
        </w:rPr>
      </w:pPr>
      <w:r w:rsidRPr="00542225">
        <w:rPr>
          <w:sz w:val="24"/>
          <w:szCs w:val="24"/>
        </w:rPr>
        <w:t>Кто может быть наставником?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Наставников выбирают из числа: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2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опытных педагогов, имеющих устойчивые профессиональные достижения и успехи (победитель различных профессиональных конкурсов, автор учебных пособий и материалов, ведущий вебинаров и семинаров, руководитель педагогического сообщества, в том числе в дистанционном режиме), а также педагогов, стабильно показывающих высокое качество образования обучающихся по своему предмету вне зависимости от контингента детей;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2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педагогов и иных специалистов, заинтересованных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заинтересованных в успехе и повышении престижа образовательной организации, участников педагогических сообществ, в том числе на дистанционной основе;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2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педагогов-профессионалов, пользующихся безусловным авторитетом среди педагогов, обладающих лидерскими качествами, организационными и коммуникативными навыками, хорошо развитой эмпатией, имевших опыт успешной неформальной наставнической деятельности;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2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методически ориентированных педагогов или методистов, обладающих аналитическими навыками, способных провести диагностические и мониторинговые процедуры, готовых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владеют сами;</w:t>
      </w:r>
    </w:p>
    <w:p w:rsidR="00B9266A" w:rsidRPr="00542225" w:rsidRDefault="00B9266A" w:rsidP="00B9266A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2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педагогов, готовых к самосовершенствованию, инновационному профессиональному развитию в плане приобретения новых компетенций и опыта, социально мобильных, способных к самообучению и дальнейшей успешной </w:t>
      </w:r>
      <w:r w:rsidRPr="00542225">
        <w:rPr>
          <w:sz w:val="24"/>
          <w:szCs w:val="24"/>
        </w:rPr>
        <w:lastRenderedPageBreak/>
        <w:t>самореализации, но при этом заинтересованных в успехах наставляемого коллеги и готовых нести личную ответственность за его результаты работы.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Нередки случаи, особенно в образовательных организациях с низкими образовательными результатами и находящимися в неблагоприятных социокультурных условиях, во многих сельских и удаленных школах, когда педагоги, удовлетворяющие данным профессиональным характеристикам, отсутствуют или их недостаточно. В этом случае наставником может стать педагог из другой образовательной организации, работающий в другом муниципальном образовании или регионе на основе сетевого взаимодействия. Поиск и подбор такого наставника может осуществляться на дистанционной основе.</w:t>
      </w:r>
    </w:p>
    <w:p w:rsidR="00B9266A" w:rsidRPr="00542225" w:rsidRDefault="00B9266A" w:rsidP="00B9266A">
      <w:pPr>
        <w:pStyle w:val="22"/>
        <w:numPr>
          <w:ilvl w:val="2"/>
          <w:numId w:val="6"/>
        </w:numPr>
        <w:shd w:val="clear" w:color="auto" w:fill="auto"/>
        <w:tabs>
          <w:tab w:val="left" w:pos="1134"/>
          <w:tab w:val="left" w:pos="1475"/>
        </w:tabs>
        <w:spacing w:line="276" w:lineRule="auto"/>
        <w:ind w:hanging="1003"/>
        <w:rPr>
          <w:sz w:val="24"/>
          <w:szCs w:val="24"/>
        </w:rPr>
      </w:pPr>
      <w:r w:rsidRPr="00542225">
        <w:rPr>
          <w:sz w:val="24"/>
          <w:szCs w:val="24"/>
        </w:rPr>
        <w:t>Требования к компетенциям наставника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Компетенции наставника являются отражением тех функций и обязанностей, которые на него возлагаются на добровольной основе, с его письменного согласия и за дополнительную плату или иные формы мотивирования и стимулирования наставнической деятельности. Среди этих компетенций можно выделить следующие: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1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знать и уметь применять в работе нормативную правовую базу (федеральную, региональную) в сфере образования, наставнической деятельности;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1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уметь «вводить в должность» (знакомить с основными обязанностями, требованиями, предъявляемыми к учителю-предметнику (учителю начальных классов), с правилами внутреннего трудового распорядка, охраны труда и техники безопасности); знакомить молодого (начинающего) педагога со школой, с расположением учебных классов, кабинетов, служебных и бытовых помещений;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1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разрабатывать совместно с наставляемым педагогом персонализированные программы наставничества с учетом уровня его научной, психолого-педагогической, методической компетентности, уровня мотивации;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1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родителям, увлечения, наклонности, круг досугового общения;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1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консультировать по поводу самостоятельного проведения молодым или менее опытным педагогом учебных занятий и внеклассных мероприятий;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1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оказывать молодому (начинающему)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1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личным примером развивать положительные качества наставляемого,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1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участвовать в обсуждении вопросов, связанных с педагогической и общественной деятельностью молодого (начинающего) педагога, вносить предложения о его поощрении или применении мер воспитательного и дисциплинарного воздействия;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1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периодически сообщать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1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подводить итоги профессиональной адаптации молодого (начинающего) педагога с предложениями по дальнейшей работе и др.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У наставника, помимо соответствующих обязанностей, имеются и соответствующие права: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1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lastRenderedPageBreak/>
        <w:t>- привлекать наставляемого к участию в мероприятиях, связанных с реализацией персонализированной программы наставничества;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1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участвовать в обсуждении вопросов, связанных с внедрением (применением) системы (целевой модели) наставничества в образовательной организации, в том числе с деятельностью наставляемого;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1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выбирать формы и методы взаимодействия с наставляемым и своевременности выполнения заданий, проектов, определенных персонализированной программой наставничества;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2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в составе комиссий принимать участие в аттестации наставляемого и иных оценочных или конкурсных мероприятиях;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2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(целевой модели) наставничества;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2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обращаться к куратору с предложениями по внесению изменений и дополнений в документацию и инструменты осуществления персонализированных программ наставничества; за организационно-методической поддержкой;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2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обращаться к руководителю образовательной организации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мероприятий, содержащихся в персонализированной программе наставляемого.</w:t>
      </w:r>
    </w:p>
    <w:p w:rsidR="00B9266A" w:rsidRPr="00542225" w:rsidRDefault="00B9266A" w:rsidP="00B9266A">
      <w:pPr>
        <w:pStyle w:val="22"/>
        <w:numPr>
          <w:ilvl w:val="2"/>
          <w:numId w:val="6"/>
        </w:numPr>
        <w:shd w:val="clear" w:color="auto" w:fill="auto"/>
        <w:tabs>
          <w:tab w:val="left" w:pos="993"/>
          <w:tab w:val="left" w:pos="1508"/>
        </w:tabs>
        <w:spacing w:line="276" w:lineRule="auto"/>
        <w:ind w:left="0" w:firstLine="709"/>
        <w:rPr>
          <w:sz w:val="24"/>
          <w:szCs w:val="24"/>
        </w:rPr>
      </w:pPr>
      <w:r w:rsidRPr="00542225">
        <w:rPr>
          <w:sz w:val="24"/>
          <w:szCs w:val="24"/>
        </w:rPr>
        <w:t>Кто может быть наставляемым?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jc w:val="left"/>
        <w:rPr>
          <w:sz w:val="24"/>
          <w:szCs w:val="24"/>
        </w:rPr>
      </w:pPr>
      <w:r w:rsidRPr="00542225">
        <w:rPr>
          <w:sz w:val="24"/>
          <w:szCs w:val="24"/>
        </w:rPr>
        <w:t>Наставляемые формируются из числа: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2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молодых/начинающих педагогов;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2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педагогов, приступивших к работе после длительного перерыва;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2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педагогов, находящихся в процессе адаптации на новом месте работы;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2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педагогов, желающих повысить свой профессиональный уровень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- педагогов, желающих овладеть современными </w:t>
      </w:r>
      <w:r w:rsidRPr="00542225">
        <w:rPr>
          <w:sz w:val="24"/>
          <w:szCs w:val="24"/>
          <w:lang w:val="en-US" w:bidi="en-US"/>
        </w:rPr>
        <w:t>IT</w:t>
      </w:r>
      <w:r w:rsidRPr="00542225">
        <w:rPr>
          <w:sz w:val="24"/>
          <w:szCs w:val="24"/>
        </w:rPr>
        <w:t>-программами, цифровыми навыками, ИКТ-компетенциями и т.д.;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педагогов, находящихся в состоянии профессионального, эмоционального выгорания;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2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педагогов, испытывающих другие профессиональные затруднения и осознающих потребность в наставнике;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стажеров/студентов, заключивших договор с обязательством последующего принятия на работу и/или проходящих стажировку/практику в образовательной организации.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jc w:val="left"/>
        <w:rPr>
          <w:sz w:val="24"/>
          <w:szCs w:val="24"/>
        </w:rPr>
      </w:pPr>
      <w:r w:rsidRPr="00542225">
        <w:rPr>
          <w:sz w:val="24"/>
          <w:szCs w:val="24"/>
        </w:rPr>
        <w:t>Права наставляемого: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22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пользоваться имеющейся в образовательной организации нормативной, информационно-аналитической и учебно-методической документацией, материалами и иными ресурсами, обеспечивающими реализацию персонализированной программы наставничества;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052"/>
          <w:tab w:val="left" w:pos="122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057"/>
          <w:tab w:val="left" w:pos="122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- принимать участие в оценке качества реализованных персонализированных программ наставничества, в оценке соответствия условий их организации требованиям и </w:t>
      </w:r>
      <w:r w:rsidRPr="00542225">
        <w:rPr>
          <w:sz w:val="24"/>
          <w:szCs w:val="24"/>
        </w:rPr>
        <w:lastRenderedPageBreak/>
        <w:t>принципам системы (целевой модели) наставничества;</w:t>
      </w:r>
    </w:p>
    <w:p w:rsidR="00B9266A" w:rsidRPr="00542225" w:rsidRDefault="00B9266A" w:rsidP="00B9266A">
      <w:pPr>
        <w:pStyle w:val="22"/>
        <w:numPr>
          <w:ilvl w:val="0"/>
          <w:numId w:val="2"/>
        </w:numPr>
        <w:shd w:val="clear" w:color="auto" w:fill="auto"/>
        <w:tabs>
          <w:tab w:val="left" w:pos="1042"/>
          <w:tab w:val="left" w:pos="1225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выходить с ходатайством о замене наставника к куратору реализации программ наставничества в образовательной организации.</w:t>
      </w:r>
    </w:p>
    <w:p w:rsidR="00B9266A" w:rsidRPr="00542225" w:rsidRDefault="00B9266A" w:rsidP="00B9266A">
      <w:pPr>
        <w:pStyle w:val="2"/>
        <w:numPr>
          <w:ilvl w:val="1"/>
          <w:numId w:val="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sz w:val="24"/>
          <w:szCs w:val="24"/>
        </w:rPr>
      </w:pPr>
      <w:bookmarkStart w:id="33" w:name="bookmark25"/>
      <w:bookmarkStart w:id="34" w:name="_Toc93314812"/>
      <w:r w:rsidRPr="00542225">
        <w:rPr>
          <w:sz w:val="24"/>
          <w:szCs w:val="24"/>
        </w:rPr>
        <w:t xml:space="preserve">Основные подходы к организации взаимодействия «наставник </w:t>
      </w:r>
      <w:r w:rsidRPr="00542225">
        <w:rPr>
          <w:rStyle w:val="13"/>
          <w:sz w:val="24"/>
          <w:szCs w:val="24"/>
        </w:rPr>
        <w:t>-</w:t>
      </w:r>
      <w:bookmarkEnd w:id="33"/>
      <w:r w:rsidRPr="00542225">
        <w:rPr>
          <w:rStyle w:val="13"/>
          <w:sz w:val="24"/>
          <w:szCs w:val="24"/>
        </w:rPr>
        <w:t xml:space="preserve"> </w:t>
      </w:r>
      <w:r w:rsidRPr="00542225">
        <w:rPr>
          <w:sz w:val="24"/>
          <w:szCs w:val="24"/>
        </w:rPr>
        <w:t>наставляемый»</w:t>
      </w:r>
      <w:bookmarkEnd w:id="34"/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Сегодня в образовании актуален как поиск инновационных стратегий наставничества, так и умелое, бережное встраивание в современную жизнь образовательной организации традиционных форм взаимоотношений между наставниками и наставляемыми.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Инновационными стратегиями реализации наставничества педагогических работников образовательных организаций, повышающими его эффективность, можно назвать:</w:t>
      </w:r>
    </w:p>
    <w:p w:rsidR="00B9266A" w:rsidRPr="00542225" w:rsidRDefault="00B9266A" w:rsidP="00B9266A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40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привлечение молодых педагогов к выполнению роли наставника по отношению к более опытным педагогам с целью преодоления их профессиональных затруднений, посредством новых ресурсов и компетенций молодого поколения (в области инновационных форм работы в образовательной деятельности; цифровых технологий и информационно-коммуникативных компетенций);</w:t>
      </w:r>
    </w:p>
    <w:p w:rsidR="00B9266A" w:rsidRPr="00542225" w:rsidRDefault="00B9266A" w:rsidP="00B9266A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40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реализация индивидуальных траекторий (индивидуализация запросов от наставляемых), выбор форм и видов наставничества «под запрос», личностно ориентированное наставничество;</w:t>
      </w:r>
    </w:p>
    <w:p w:rsidR="00B9266A" w:rsidRPr="00542225" w:rsidRDefault="00B9266A" w:rsidP="00B9266A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40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использование групповых форм наставничества;</w:t>
      </w:r>
    </w:p>
    <w:p w:rsidR="00B9266A" w:rsidRPr="00542225" w:rsidRDefault="00B9266A" w:rsidP="00B9266A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40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взаимодействие наставников и наставляемых в рамках тематических проектов/проектной деятельности (целевые интенсивы, онлайн-марафоны от наставников, разработка дистанционных курсов, запись видеороликов и др.);</w:t>
      </w:r>
    </w:p>
    <w:p w:rsidR="00B9266A" w:rsidRPr="00542225" w:rsidRDefault="00B9266A" w:rsidP="00B9266A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40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сетевую инициативу (взаимодействие с сетевыми партнерами, другими образовательными организациями, педагогическими вузами и организациями СПО, ЦНППМ ПР и др.);</w:t>
      </w:r>
    </w:p>
    <w:p w:rsidR="00B9266A" w:rsidRPr="00542225" w:rsidRDefault="00B9266A" w:rsidP="00B9266A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40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виртуальное пространство многоуровневого сетевого наставничества и взаимодействия (формирование электронной базы наставничества, совместные интернет-проекты, консультации, конкурсы и пр.);</w:t>
      </w:r>
    </w:p>
    <w:p w:rsidR="00B9266A" w:rsidRPr="00542225" w:rsidRDefault="00B9266A" w:rsidP="00B9266A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40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привлечение внешних компетентных наставников и экспертов.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Важными условиями успешного взаимодействия наставника и наставляемого являются соблюдение принципа добровольности, принятие своей роли, наличие объединяющих факторов: общность профессиональных интересов, взаимная заинтересованность и симпатия, уважение и доверие, мотивация к профессиональному росту и развитию, а также готовность к наставническому взаимодействию.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rStyle w:val="24"/>
          <w:color w:val="auto"/>
          <w:sz w:val="24"/>
          <w:szCs w:val="24"/>
        </w:rPr>
        <w:t>Основные подходы к организации взаимодействия пары «наставник - наставляемый»</w:t>
      </w:r>
      <w:r w:rsidRPr="00542225">
        <w:rPr>
          <w:sz w:val="24"/>
          <w:szCs w:val="24"/>
        </w:rPr>
        <w:t xml:space="preserve"> фактически сводятся к неким правилам-договоренностям, которые принимаются обеими сторонами. Они обговариваются в самом начале реализации наставнической программы. Эти правила можно сформулировать следующим образом:</w:t>
      </w:r>
    </w:p>
    <w:p w:rsidR="00B9266A" w:rsidRPr="00542225" w:rsidRDefault="00B9266A" w:rsidP="00B9266A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40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наставнические отношения формируются на условиях добровольности, взаимного согласия и доверия, взаимообогащения и открытого диалога;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- формированию наставнических пар/групп предшествует индивидуальная беседа с наставляемым и кандидатом в наставники, учитываются результаты анкетирования </w:t>
      </w:r>
      <w:r w:rsidRPr="00542225">
        <w:rPr>
          <w:sz w:val="24"/>
          <w:szCs w:val="24"/>
        </w:rPr>
        <w:lastRenderedPageBreak/>
        <w:t>(анкета по изучению уровня удовлетворенности преподавателей профессиональной деятельностью);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наставник является авторитетным лицом для наставляемого, обладает достаточным профессиональным мастерством и компетенциями, педагогическим опытом и личностными характеристиками для удовлетворения профессионального запроса наставляемого;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наставник помогает наставляемому определить векторы профессионального и личностного развития и роста, нарисовать образ желаемого будущего в профессии для наставляемого;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наставник ориентируется на достижение наставляемым поставленной конкретной цели (профессионального запроса), но также по обоюдному согласию ориентируется на долгосрочную перспективу взаимодействия;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наставник предлагает свою помощь в достижении целей, указывает на риски и противоречия;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наставник не навязывает наставляемому собственное мнение и позицию, стимулирует развитие у наставляемого инициативы и социальной, профессиональной активности;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наставник старается оказывать личностную и психологическую поддержку, мотивирует наставляемого на достижение успеха;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наставник соблюдает этические принципы взаимодействия и общения, обоюдные договоренности и конфиденциальность (не разглашает информацию, которую передает ему наставляемый), не выходит за допустимые рамки субординации;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18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наставник и наставляемый стремятся использовать современные формы и технологии наставничества (в том числе дистанционные), совершенствуют свои компетенции в области информационно-коммуникативных технологий.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</w:p>
    <w:p w:rsidR="00B9266A" w:rsidRPr="00542225" w:rsidRDefault="00B9266A" w:rsidP="00B9266A">
      <w:pPr>
        <w:pStyle w:val="1"/>
        <w:numPr>
          <w:ilvl w:val="0"/>
          <w:numId w:val="6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5" w:name="bookmark31"/>
      <w:bookmarkStart w:id="36" w:name="_Toc93314813"/>
      <w:r w:rsidRPr="00542225">
        <w:rPr>
          <w:rFonts w:ascii="Times New Roman" w:hAnsi="Times New Roman" w:cs="Times New Roman"/>
          <w:b/>
          <w:color w:val="auto"/>
          <w:sz w:val="24"/>
          <w:szCs w:val="24"/>
        </w:rPr>
        <w:t>Оценка результативности внедрения (применения) системы (целевой модели) наставничества</w:t>
      </w:r>
      <w:bookmarkEnd w:id="35"/>
      <w:bookmarkEnd w:id="36"/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Качественное внедрение (применение) системы (целевой модели) наставничества требует временных, эмоциональных, финансовых и иных затрат, а также кадровых и методических ресурсов, поэтому важно объективно оценивать ее результативность (эффективность), то есть соотношение затрат и достигнутых результатов.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Оценка результативности внедрения (применения) системы (целевой модели) наставничества осуществляется руководителем образовательной организации или руководителем образовательной организации совместно с куратором реализации программ наставничества при наличии такового в данной образовательной организации.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Анализу/мониторингу внедрения (применения) системы (целевой модели) наставничества могут подвергаться такие составляющие, как:</w:t>
      </w:r>
    </w:p>
    <w:p w:rsidR="00B9266A" w:rsidRPr="00542225" w:rsidRDefault="00B9266A" w:rsidP="00B9266A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404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организация внедрения (применения) и управление;</w:t>
      </w:r>
    </w:p>
    <w:p w:rsidR="00B9266A" w:rsidRPr="00542225" w:rsidRDefault="00B9266A" w:rsidP="00B9266A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404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нормативное правовое и информационно-методическое обеспечение;</w:t>
      </w:r>
    </w:p>
    <w:p w:rsidR="00B9266A" w:rsidRPr="00542225" w:rsidRDefault="00B9266A" w:rsidP="00B9266A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404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кадровые педагогические ресурсы;</w:t>
      </w:r>
    </w:p>
    <w:p w:rsidR="00B9266A" w:rsidRPr="00542225" w:rsidRDefault="00B9266A" w:rsidP="00B9266A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404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успешное взаимодействие внутреннего и внешнего контуров;</w:t>
      </w:r>
    </w:p>
    <w:p w:rsidR="00B9266A" w:rsidRPr="00542225" w:rsidRDefault="00B9266A" w:rsidP="00B9266A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404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удовлетворенность педагогических работников, принявших участие в персонализированных программах наставничества и др.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jc w:val="left"/>
        <w:rPr>
          <w:sz w:val="24"/>
          <w:szCs w:val="24"/>
        </w:rPr>
      </w:pPr>
      <w:r w:rsidRPr="00542225">
        <w:rPr>
          <w:sz w:val="24"/>
          <w:szCs w:val="24"/>
        </w:rPr>
        <w:t xml:space="preserve">Ожидаемыми результатами внедрения (применения) системы (целевой модели) </w:t>
      </w:r>
      <w:r w:rsidRPr="00542225">
        <w:rPr>
          <w:sz w:val="24"/>
          <w:szCs w:val="24"/>
        </w:rPr>
        <w:lastRenderedPageBreak/>
        <w:t>наставничества являются: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385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разработка, апробация и внедрение персонализированных программ наставничества для педагогических работников с учетом потребностей их профессионального роста и выявленных профессиональных затруднений;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385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создание электронного банка наставничества, доступного для взаимодействия педагогов в рамках наставнических практик вне зависимости от их места работы и проживания (открытое наставничество);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385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создание материалов мониторинга оценки эффективности осуществления персонализированных программ наставничества;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385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увеличение доли педагогов, вовлеченных в процесс наставничества;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385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сокращение времени на адаптацию молодого/начинающего педагога в профессиональной среде;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3857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снижение «текучести» педагогических кадров, закрепление молодых/начинающих педагогов в образовательной организации.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Ожидаемые эффекты от внедрения (применения) системы (целевой модели) наставничества: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2182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повышение профессионального мастерства педагогов, развитие профессиональных инициатив и активности;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2182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повышение уровня профессиональной компетентности педагогов при решении новых или нестандартных задач;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построение открытой среды наставничества педагогических работников, партнерского взаимодействия среди всех субъектов наставнической деятельности.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jc w:val="center"/>
        <w:rPr>
          <w:sz w:val="24"/>
          <w:szCs w:val="24"/>
        </w:rPr>
      </w:pPr>
    </w:p>
    <w:p w:rsidR="00B9266A" w:rsidRPr="00542225" w:rsidRDefault="00B9266A" w:rsidP="00B9266A">
      <w:pPr>
        <w:pStyle w:val="1"/>
        <w:spacing w:before="0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7" w:name="_Toc93314814"/>
      <w:r w:rsidRPr="00542225">
        <w:rPr>
          <w:rFonts w:ascii="Times New Roman" w:hAnsi="Times New Roman" w:cs="Times New Roman"/>
          <w:b/>
          <w:color w:val="auto"/>
          <w:sz w:val="24"/>
          <w:szCs w:val="24"/>
        </w:rPr>
        <w:t>9. Риски внедрения (применения) системы (целевой модели) педагогических работников в образовательных организациях и пути их минимизации</w:t>
      </w:r>
      <w:bookmarkEnd w:id="37"/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Среди рисков внедрения (применения) системы (целевой модели) наставничества можно назвать следующие:</w:t>
      </w:r>
    </w:p>
    <w:p w:rsidR="00B9266A" w:rsidRPr="00542225" w:rsidRDefault="00B9266A" w:rsidP="00B9266A">
      <w:pPr>
        <w:pStyle w:val="60"/>
        <w:numPr>
          <w:ilvl w:val="0"/>
          <w:numId w:val="5"/>
        </w:numPr>
        <w:shd w:val="clear" w:color="auto" w:fill="auto"/>
        <w:tabs>
          <w:tab w:val="left" w:pos="993"/>
          <w:tab w:val="left" w:pos="141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b w:val="0"/>
          <w:i w:val="0"/>
          <w:sz w:val="24"/>
          <w:szCs w:val="24"/>
        </w:rPr>
        <w:t>Отсутствие</w:t>
      </w:r>
      <w:r w:rsidRPr="00542225">
        <w:rPr>
          <w:rStyle w:val="61"/>
          <w:rFonts w:eastAsiaTheme="majorEastAsia"/>
          <w:color w:val="auto"/>
          <w:sz w:val="24"/>
          <w:szCs w:val="24"/>
        </w:rPr>
        <w:t xml:space="preserve"> у некоторых педагогов </w:t>
      </w:r>
      <w:r w:rsidRPr="00542225">
        <w:rPr>
          <w:b w:val="0"/>
          <w:i w:val="0"/>
          <w:sz w:val="24"/>
          <w:szCs w:val="24"/>
        </w:rPr>
        <w:t>восприятия наставничества как механизма профессионального роста</w:t>
      </w:r>
      <w:r w:rsidRPr="00542225">
        <w:rPr>
          <w:rStyle w:val="61"/>
          <w:rFonts w:eastAsiaTheme="majorEastAsia"/>
          <w:color w:val="auto"/>
          <w:sz w:val="24"/>
          <w:szCs w:val="24"/>
        </w:rPr>
        <w:t xml:space="preserve"> педагогов.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Возможные мероприятия по минимизации риска: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1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создание в образовательной организации среды для развития наставничества с благоприятным психологическим климатом, освещение практик наставничества на сайте образовательной организации, в социальных сетях и других доступных образовательных ресурсах, получение реальных позитивных результатов от внедрения системы наставничества;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1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расширение возможностей профессионального роста педагогов за счет создания сетевого партнерского взаимодействия по различным направлениям наставничества, организация стажировок и др.;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1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участие в муниципальных, региональных программах и мероприятиях по наставничеству (конкурсах, грантах, съездах и т.п.), а также в деятельности ассоциаций и профессиональных сообществ педагогических работников;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1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рефлексия результатов профессиональной деятельности педагогов, реализующих программы наставничества.</w:t>
      </w:r>
    </w:p>
    <w:p w:rsidR="00B9266A" w:rsidRPr="00542225" w:rsidRDefault="00B9266A" w:rsidP="00B9266A">
      <w:pPr>
        <w:pStyle w:val="22"/>
        <w:numPr>
          <w:ilvl w:val="0"/>
          <w:numId w:val="5"/>
        </w:numPr>
        <w:shd w:val="clear" w:color="auto" w:fill="auto"/>
        <w:tabs>
          <w:tab w:val="left" w:pos="1131"/>
        </w:tabs>
        <w:spacing w:line="276" w:lineRule="auto"/>
        <w:ind w:firstLine="709"/>
        <w:rPr>
          <w:sz w:val="24"/>
          <w:szCs w:val="24"/>
        </w:rPr>
      </w:pPr>
      <w:r w:rsidRPr="00542225">
        <w:rPr>
          <w:rStyle w:val="24"/>
          <w:color w:val="auto"/>
          <w:sz w:val="24"/>
          <w:szCs w:val="24"/>
        </w:rPr>
        <w:t>Высокая нагрузка</w:t>
      </w:r>
      <w:r w:rsidRPr="00542225">
        <w:rPr>
          <w:sz w:val="24"/>
          <w:szCs w:val="24"/>
        </w:rPr>
        <w:t xml:space="preserve"> на наставников и наставляемых.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Возможные мероприятия по минимизации риска: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1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lastRenderedPageBreak/>
        <w:t>- разработка системы мотивирования, материальных и нематериальных форм стимулирования, поощрения за конкретные достижения;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1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со-развитие тандемов «наставник - наставляемый» в направлении их дополнительности, взаимозаменяемости, синергии, реверсивности;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993"/>
          <w:tab w:val="left" w:pos="141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вовлечение большего количества педагогов в наставническую деятельность, в том числе молодых/начинающих педагогов путем развития разнообразных форм наставничества, основанных на идее разделения труда наставников (наставничество, разделенное между несколькими наставниками, по профессиональным затруднениям наставляемого).</w:t>
      </w:r>
    </w:p>
    <w:p w:rsidR="00B9266A" w:rsidRPr="00542225" w:rsidRDefault="00B9266A" w:rsidP="00B9266A">
      <w:pPr>
        <w:pStyle w:val="22"/>
        <w:numPr>
          <w:ilvl w:val="0"/>
          <w:numId w:val="5"/>
        </w:numPr>
        <w:shd w:val="clear" w:color="auto" w:fill="auto"/>
        <w:tabs>
          <w:tab w:val="left" w:pos="993"/>
          <w:tab w:val="left" w:pos="122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rStyle w:val="24"/>
          <w:color w:val="auto"/>
          <w:sz w:val="24"/>
          <w:szCs w:val="24"/>
        </w:rPr>
        <w:t>Низкая мотивация</w:t>
      </w:r>
      <w:r w:rsidRPr="00542225">
        <w:rPr>
          <w:sz w:val="24"/>
          <w:szCs w:val="24"/>
        </w:rPr>
        <w:t xml:space="preserve"> наставников, недостаточно высокое качество наставнической деятельности и формализм в выполнении их функций.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Возможные мероприятия по минимизации риска: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19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вертикально-интегрированная система обучения и сопровождения наставников;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2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разработка методического обеспечения и диагностического инструментария административно-кураторским корпусом для предоставления его наставнику;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2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планирование, распределение и соблюдение обязанностей, четкое формулирование и реализация запросов наставников;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2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использование разнообразных форм наставничества, в том числе дистанционных;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2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психолого-педагогическая поддержка наставников и наставляемых;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2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выстраивание многоуровневой среды наставничества, включающей внутриорганизационный и внеорганизационный контуры.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4. </w:t>
      </w:r>
      <w:r w:rsidRPr="00542225">
        <w:rPr>
          <w:rStyle w:val="24"/>
          <w:color w:val="auto"/>
          <w:sz w:val="24"/>
          <w:szCs w:val="24"/>
        </w:rPr>
        <w:t>Низкая мотивация наставляемых,</w:t>
      </w:r>
      <w:r w:rsidRPr="00542225">
        <w:rPr>
          <w:sz w:val="24"/>
          <w:szCs w:val="24"/>
        </w:rPr>
        <w:t xml:space="preserve"> их стремление противопоставить себя «косным» наставникам и их многолетнему опыту.</w:t>
      </w:r>
    </w:p>
    <w:p w:rsidR="00B9266A" w:rsidRPr="00542225" w:rsidRDefault="00B9266A" w:rsidP="00B9266A">
      <w:pPr>
        <w:pStyle w:val="22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Возможные мероприятия по минимизации риска: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2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развитие реверсивных форм наставничества;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2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вовлечение наставника и наставляемого в инновационные общешкольные процессы;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2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>- привлечение наставника в процесс подготовки аттестации наставляемого;</w:t>
      </w:r>
    </w:p>
    <w:p w:rsidR="00B9266A" w:rsidRPr="00542225" w:rsidRDefault="00B9266A" w:rsidP="00B9266A">
      <w:pPr>
        <w:pStyle w:val="22"/>
        <w:shd w:val="clear" w:color="auto" w:fill="auto"/>
        <w:tabs>
          <w:tab w:val="left" w:pos="1134"/>
          <w:tab w:val="left" w:pos="1423"/>
        </w:tabs>
        <w:spacing w:line="276" w:lineRule="auto"/>
        <w:ind w:firstLine="709"/>
        <w:rPr>
          <w:sz w:val="24"/>
          <w:szCs w:val="24"/>
        </w:rPr>
      </w:pPr>
      <w:r w:rsidRPr="00542225">
        <w:rPr>
          <w:sz w:val="24"/>
          <w:szCs w:val="24"/>
        </w:rPr>
        <w:t xml:space="preserve">- привлечение наставляемого в процесс подготовки наставника к аттестационным процедурам.                                                                                                           </w:t>
      </w:r>
    </w:p>
    <w:p w:rsidR="006E7CEB" w:rsidRDefault="006E7CEB">
      <w:bookmarkStart w:id="38" w:name="_GoBack"/>
      <w:bookmarkEnd w:id="38"/>
    </w:p>
    <w:sectPr w:rsidR="006E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B1" w:rsidRDefault="005C1DB1" w:rsidP="00B9266A">
      <w:pPr>
        <w:spacing w:after="0" w:line="240" w:lineRule="auto"/>
      </w:pPr>
      <w:r>
        <w:separator/>
      </w:r>
    </w:p>
  </w:endnote>
  <w:endnote w:type="continuationSeparator" w:id="0">
    <w:p w:rsidR="005C1DB1" w:rsidRDefault="005C1DB1" w:rsidP="00B9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B1" w:rsidRDefault="005C1DB1" w:rsidP="00B9266A">
      <w:pPr>
        <w:spacing w:after="0" w:line="240" w:lineRule="auto"/>
      </w:pPr>
      <w:r>
        <w:separator/>
      </w:r>
    </w:p>
  </w:footnote>
  <w:footnote w:type="continuationSeparator" w:id="0">
    <w:p w:rsidR="005C1DB1" w:rsidRDefault="005C1DB1" w:rsidP="00B9266A">
      <w:pPr>
        <w:spacing w:after="0" w:line="240" w:lineRule="auto"/>
      </w:pPr>
      <w:r>
        <w:continuationSeparator/>
      </w:r>
    </w:p>
  </w:footnote>
  <w:footnote w:id="1">
    <w:p w:rsidR="00B9266A" w:rsidRDefault="00B9266A" w:rsidP="00B9266A">
      <w:pPr>
        <w:pStyle w:val="a5"/>
        <w:shd w:val="clear" w:color="auto" w:fill="auto"/>
        <w:spacing w:line="230" w:lineRule="exac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017E"/>
    <w:multiLevelType w:val="multilevel"/>
    <w:tmpl w:val="C636B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913B1"/>
    <w:multiLevelType w:val="multilevel"/>
    <w:tmpl w:val="1E04C29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6CA3B15"/>
    <w:multiLevelType w:val="multilevel"/>
    <w:tmpl w:val="861C4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991770"/>
    <w:multiLevelType w:val="multilevel"/>
    <w:tmpl w:val="BAA25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5E5A9E"/>
    <w:multiLevelType w:val="multilevel"/>
    <w:tmpl w:val="62A8427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>
    <w:nsid w:val="48BA5A41"/>
    <w:multiLevelType w:val="multilevel"/>
    <w:tmpl w:val="8EA4D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35"/>
    <w:rsid w:val="005C1DB1"/>
    <w:rsid w:val="006E7CEB"/>
    <w:rsid w:val="00B9266A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6A"/>
  </w:style>
  <w:style w:type="paragraph" w:styleId="1">
    <w:name w:val="heading 1"/>
    <w:basedOn w:val="a"/>
    <w:next w:val="a"/>
    <w:link w:val="10"/>
    <w:uiPriority w:val="9"/>
    <w:qFormat/>
    <w:rsid w:val="00B92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92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6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926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9266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B926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926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B926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9266A"/>
    <w:pPr>
      <w:widowControl w:val="0"/>
      <w:shd w:val="clear" w:color="auto" w:fill="FFFFFF"/>
      <w:spacing w:after="5280" w:line="480" w:lineRule="exac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9266A"/>
    <w:pPr>
      <w:widowControl w:val="0"/>
      <w:shd w:val="clear" w:color="auto" w:fill="FFFFFF"/>
      <w:spacing w:after="0" w:line="322" w:lineRule="exac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B926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92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B926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B926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9266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Полужирный"/>
    <w:basedOn w:val="4"/>
    <w:rsid w:val="00B9266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42">
    <w:name w:val="Основной текст (4) + Не курсив"/>
    <w:basedOn w:val="4"/>
    <w:rsid w:val="00B926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B9266A"/>
    <w:pPr>
      <w:widowControl w:val="0"/>
      <w:shd w:val="clear" w:color="auto" w:fill="FFFFFF"/>
      <w:spacing w:after="240" w:line="0" w:lineRule="atLeast"/>
      <w:ind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9266A"/>
    <w:pPr>
      <w:widowControl w:val="0"/>
      <w:shd w:val="clear" w:color="auto" w:fill="FFFFFF"/>
      <w:spacing w:after="0" w:line="322" w:lineRule="exact"/>
      <w:ind w:hanging="3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4">
    <w:name w:val="Сноска_"/>
    <w:basedOn w:val="a0"/>
    <w:link w:val="a5"/>
    <w:rsid w:val="00B9266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9266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;Не курсив"/>
    <w:basedOn w:val="6"/>
    <w:rsid w:val="00B9266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5">
    <w:name w:val="Сноска"/>
    <w:basedOn w:val="a"/>
    <w:link w:val="a4"/>
    <w:rsid w:val="00B9266A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B9266A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3">
    <w:name w:val="Заголовок №1 + Не полужирный"/>
    <w:basedOn w:val="11"/>
    <w:rsid w:val="00B92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B9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B9266A"/>
    <w:pPr>
      <w:spacing w:line="259" w:lineRule="auto"/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B9266A"/>
    <w:pPr>
      <w:tabs>
        <w:tab w:val="left" w:pos="660"/>
        <w:tab w:val="right" w:leader="dot" w:pos="9345"/>
      </w:tabs>
      <w:spacing w:after="0" w:line="240" w:lineRule="auto"/>
      <w:ind w:firstLine="284"/>
    </w:pPr>
  </w:style>
  <w:style w:type="paragraph" w:styleId="26">
    <w:name w:val="toc 2"/>
    <w:basedOn w:val="a"/>
    <w:next w:val="a"/>
    <w:autoRedefine/>
    <w:uiPriority w:val="39"/>
    <w:unhideWhenUsed/>
    <w:rsid w:val="00B9266A"/>
    <w:pPr>
      <w:spacing w:after="100"/>
      <w:ind w:left="220"/>
    </w:pPr>
  </w:style>
  <w:style w:type="table" w:styleId="a7">
    <w:name w:val="Table Grid"/>
    <w:basedOn w:val="a1"/>
    <w:uiPriority w:val="39"/>
    <w:rsid w:val="00B9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6A"/>
  </w:style>
  <w:style w:type="paragraph" w:styleId="1">
    <w:name w:val="heading 1"/>
    <w:basedOn w:val="a"/>
    <w:next w:val="a"/>
    <w:link w:val="10"/>
    <w:uiPriority w:val="9"/>
    <w:qFormat/>
    <w:rsid w:val="00B92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92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6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926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9266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B926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926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B926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9266A"/>
    <w:pPr>
      <w:widowControl w:val="0"/>
      <w:shd w:val="clear" w:color="auto" w:fill="FFFFFF"/>
      <w:spacing w:after="5280" w:line="480" w:lineRule="exac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9266A"/>
    <w:pPr>
      <w:widowControl w:val="0"/>
      <w:shd w:val="clear" w:color="auto" w:fill="FFFFFF"/>
      <w:spacing w:after="0" w:line="322" w:lineRule="exac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B926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92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B926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B926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9266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Полужирный"/>
    <w:basedOn w:val="4"/>
    <w:rsid w:val="00B9266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42">
    <w:name w:val="Основной текст (4) + Не курсив"/>
    <w:basedOn w:val="4"/>
    <w:rsid w:val="00B926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B9266A"/>
    <w:pPr>
      <w:widowControl w:val="0"/>
      <w:shd w:val="clear" w:color="auto" w:fill="FFFFFF"/>
      <w:spacing w:after="240" w:line="0" w:lineRule="atLeast"/>
      <w:ind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9266A"/>
    <w:pPr>
      <w:widowControl w:val="0"/>
      <w:shd w:val="clear" w:color="auto" w:fill="FFFFFF"/>
      <w:spacing w:after="0" w:line="322" w:lineRule="exact"/>
      <w:ind w:hanging="3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4">
    <w:name w:val="Сноска_"/>
    <w:basedOn w:val="a0"/>
    <w:link w:val="a5"/>
    <w:rsid w:val="00B9266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9266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;Не курсив"/>
    <w:basedOn w:val="6"/>
    <w:rsid w:val="00B9266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5">
    <w:name w:val="Сноска"/>
    <w:basedOn w:val="a"/>
    <w:link w:val="a4"/>
    <w:rsid w:val="00B9266A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B9266A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3">
    <w:name w:val="Заголовок №1 + Не полужирный"/>
    <w:basedOn w:val="11"/>
    <w:rsid w:val="00B92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B9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B9266A"/>
    <w:pPr>
      <w:spacing w:line="259" w:lineRule="auto"/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B9266A"/>
    <w:pPr>
      <w:tabs>
        <w:tab w:val="left" w:pos="660"/>
        <w:tab w:val="right" w:leader="dot" w:pos="9345"/>
      </w:tabs>
      <w:spacing w:after="0" w:line="240" w:lineRule="auto"/>
      <w:ind w:firstLine="284"/>
    </w:pPr>
  </w:style>
  <w:style w:type="paragraph" w:styleId="26">
    <w:name w:val="toc 2"/>
    <w:basedOn w:val="a"/>
    <w:next w:val="a"/>
    <w:autoRedefine/>
    <w:uiPriority w:val="39"/>
    <w:unhideWhenUsed/>
    <w:rsid w:val="00B9266A"/>
    <w:pPr>
      <w:spacing w:after="100"/>
      <w:ind w:left="220"/>
    </w:pPr>
  </w:style>
  <w:style w:type="table" w:styleId="a7">
    <w:name w:val="Table Grid"/>
    <w:basedOn w:val="a1"/>
    <w:uiPriority w:val="39"/>
    <w:rsid w:val="00B9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9094</Words>
  <Characters>51840</Characters>
  <Application>Microsoft Office Word</Application>
  <DocSecurity>0</DocSecurity>
  <Lines>432</Lines>
  <Paragraphs>121</Paragraphs>
  <ScaleCrop>false</ScaleCrop>
  <Company>SPecialiST RePack</Company>
  <LinksUpToDate>false</LinksUpToDate>
  <CharactersWithSpaces>60813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2023-02-02T17:13:00Z</dcterms:created>
  <dcterms:modified xsi:type="dcterms:W3CDTF">2023-02-02T17:13:00Z</dcterms:modified>
</cp:coreProperties>
</file>